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E4F1E" w14:textId="712C3EEB" w:rsidR="00E86967" w:rsidRDefault="00E86967" w:rsidP="00E86967">
      <w:pPr>
        <w:jc w:val="right"/>
        <w:rPr>
          <w:rStyle w:val="Hervorhebung"/>
          <w:b/>
          <w:i w:val="0"/>
        </w:rPr>
      </w:pPr>
      <w:r w:rsidRPr="00E86967">
        <w:rPr>
          <w:rStyle w:val="Hervorhebung"/>
          <w:b/>
          <w:i w:val="0"/>
        </w:rPr>
        <w:t>COMUNICATO STAMPA</w:t>
      </w:r>
    </w:p>
    <w:p w14:paraId="4976B4E2" w14:textId="77777777" w:rsidR="00407884" w:rsidRPr="00E86967" w:rsidRDefault="00407884" w:rsidP="00E86967">
      <w:pPr>
        <w:jc w:val="right"/>
        <w:rPr>
          <w:rStyle w:val="Hervorhebung"/>
          <w:b/>
          <w:i w:val="0"/>
        </w:rPr>
      </w:pPr>
    </w:p>
    <w:p w14:paraId="74AE7BEC" w14:textId="0E13ECFA" w:rsidR="00ED4702" w:rsidRPr="00ED4702" w:rsidRDefault="00F65158" w:rsidP="00C54284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b/>
          <w:sz w:val="28"/>
        </w:rPr>
      </w:pPr>
      <w:r>
        <w:rPr>
          <w:rFonts w:eastAsiaTheme="majorEastAsia" w:cstheme="minorHAnsi"/>
          <w:color w:val="2E74B5" w:themeColor="accent1" w:themeShade="BF"/>
          <w:sz w:val="36"/>
          <w:szCs w:val="32"/>
        </w:rPr>
        <w:t xml:space="preserve">Il sistema di rilevamento del </w:t>
      </w:r>
      <w:proofErr w:type="spellStart"/>
      <w:r w:rsidR="00B301EE">
        <w:rPr>
          <w:rFonts w:eastAsiaTheme="majorEastAsia" w:cstheme="minorHAnsi"/>
          <w:color w:val="2E74B5" w:themeColor="accent1" w:themeShade="BF"/>
          <w:sz w:val="36"/>
          <w:szCs w:val="32"/>
        </w:rPr>
        <w:t>run</w:t>
      </w:r>
      <w:proofErr w:type="spellEnd"/>
      <w:r w:rsidR="00B301EE">
        <w:rPr>
          <w:rFonts w:eastAsiaTheme="majorEastAsia" w:cstheme="minorHAnsi"/>
          <w:color w:val="2E74B5" w:themeColor="accent1" w:themeShade="BF"/>
          <w:sz w:val="36"/>
          <w:szCs w:val="32"/>
        </w:rPr>
        <w:t xml:space="preserve">-out </w:t>
      </w:r>
      <w:r>
        <w:rPr>
          <w:rFonts w:eastAsiaTheme="majorEastAsia" w:cstheme="minorHAnsi"/>
          <w:color w:val="2E74B5" w:themeColor="accent1" w:themeShade="BF"/>
          <w:sz w:val="36"/>
          <w:szCs w:val="32"/>
        </w:rPr>
        <w:t xml:space="preserve">per le macchine </w:t>
      </w:r>
      <w:proofErr w:type="gramStart"/>
      <w:r>
        <w:rPr>
          <w:rFonts w:eastAsiaTheme="majorEastAsia" w:cstheme="minorHAnsi"/>
          <w:color w:val="2E74B5" w:themeColor="accent1" w:themeShade="BF"/>
          <w:sz w:val="36"/>
          <w:szCs w:val="32"/>
        </w:rPr>
        <w:t>ATC</w:t>
      </w:r>
      <w:r w:rsidR="00B301EE">
        <w:rPr>
          <w:rFonts w:eastAsiaTheme="majorEastAsia" w:cstheme="minorHAnsi"/>
          <w:color w:val="2E74B5" w:themeColor="accent1" w:themeShade="BF"/>
          <w:sz w:val="36"/>
          <w:szCs w:val="32"/>
        </w:rPr>
        <w:t xml:space="preserve"> :</w:t>
      </w:r>
      <w:proofErr w:type="gramEnd"/>
      <w:r w:rsidR="00B301EE">
        <w:rPr>
          <w:rFonts w:eastAsiaTheme="majorEastAsia" w:cstheme="minorHAnsi"/>
          <w:color w:val="2E74B5" w:themeColor="accent1" w:themeShade="BF"/>
          <w:sz w:val="36"/>
          <w:szCs w:val="32"/>
        </w:rPr>
        <w:t xml:space="preserve"> quando uno st</w:t>
      </w:r>
      <w:r w:rsidR="00B301EE" w:rsidRPr="00B301EE">
        <w:rPr>
          <w:rFonts w:eastAsiaTheme="majorEastAsia" w:cstheme="minorHAnsi"/>
          <w:color w:val="2E74B5" w:themeColor="accent1" w:themeShade="BF"/>
          <w:sz w:val="36"/>
          <w:szCs w:val="32"/>
        </w:rPr>
        <w:t xml:space="preserve">rumento di misura risolve </w:t>
      </w:r>
      <w:r w:rsidR="00B301EE">
        <w:rPr>
          <w:rFonts w:eastAsiaTheme="majorEastAsia" w:cstheme="minorHAnsi"/>
          <w:color w:val="2E74B5" w:themeColor="accent1" w:themeShade="BF"/>
          <w:sz w:val="36"/>
          <w:szCs w:val="32"/>
        </w:rPr>
        <w:t>migliora la qualità delle lavorazioni</w:t>
      </w:r>
    </w:p>
    <w:p w14:paraId="0D1549D7" w14:textId="2D76E5D9" w:rsidR="00ED4702" w:rsidRDefault="00B301EE" w:rsidP="00C54284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i/>
          <w:sz w:val="28"/>
        </w:rPr>
      </w:pPr>
      <w:r w:rsidRPr="00B301EE">
        <w:rPr>
          <w:rFonts w:ascii="Calibri" w:hAnsi="Calibri" w:cs="Calibri"/>
          <w:i/>
          <w:sz w:val="28"/>
        </w:rPr>
        <w:t>Il sistema</w:t>
      </w:r>
      <w:r w:rsidR="00F65158">
        <w:rPr>
          <w:rFonts w:ascii="Calibri" w:hAnsi="Calibri" w:cs="Calibri"/>
          <w:i/>
          <w:sz w:val="28"/>
        </w:rPr>
        <w:t xml:space="preserve"> </w:t>
      </w:r>
      <w:r w:rsidRPr="00B301EE">
        <w:rPr>
          <w:rFonts w:ascii="Calibri" w:hAnsi="Calibri" w:cs="Calibri"/>
          <w:i/>
          <w:sz w:val="28"/>
        </w:rPr>
        <w:t xml:space="preserve">di rilevamento </w:t>
      </w:r>
      <w:r>
        <w:rPr>
          <w:rFonts w:ascii="Calibri" w:hAnsi="Calibri" w:cs="Calibri"/>
          <w:i/>
          <w:sz w:val="28"/>
        </w:rPr>
        <w:t xml:space="preserve">del </w:t>
      </w:r>
      <w:proofErr w:type="spellStart"/>
      <w:r>
        <w:rPr>
          <w:rFonts w:ascii="Calibri" w:hAnsi="Calibri" w:cs="Calibri"/>
          <w:i/>
          <w:sz w:val="28"/>
        </w:rPr>
        <w:t>run</w:t>
      </w:r>
      <w:proofErr w:type="spellEnd"/>
      <w:r>
        <w:rPr>
          <w:rFonts w:ascii="Calibri" w:hAnsi="Calibri" w:cs="Calibri"/>
          <w:i/>
          <w:sz w:val="28"/>
        </w:rPr>
        <w:t>-out di</w:t>
      </w:r>
      <w:r w:rsidRPr="00B301EE">
        <w:rPr>
          <w:rFonts w:ascii="Calibri" w:hAnsi="Calibri" w:cs="Calibri"/>
          <w:i/>
          <w:sz w:val="28"/>
        </w:rPr>
        <w:t xml:space="preserve"> ACCRETECH </w:t>
      </w:r>
      <w:r>
        <w:rPr>
          <w:rFonts w:ascii="Calibri" w:hAnsi="Calibri" w:cs="Calibri"/>
          <w:i/>
          <w:sz w:val="28"/>
        </w:rPr>
        <w:t xml:space="preserve">riduce al minimo i problemi di </w:t>
      </w:r>
      <w:r w:rsidRPr="00B301EE">
        <w:rPr>
          <w:rFonts w:ascii="Calibri" w:hAnsi="Calibri" w:cs="Calibri"/>
          <w:i/>
          <w:sz w:val="28"/>
        </w:rPr>
        <w:t>qualità nelle</w:t>
      </w:r>
      <w:r>
        <w:rPr>
          <w:rFonts w:ascii="Calibri" w:hAnsi="Calibri" w:cs="Calibri"/>
          <w:i/>
          <w:sz w:val="28"/>
        </w:rPr>
        <w:t xml:space="preserve"> lavorazioni delle</w:t>
      </w:r>
      <w:r w:rsidRPr="00B301EE">
        <w:rPr>
          <w:rFonts w:ascii="Calibri" w:hAnsi="Calibri" w:cs="Calibri"/>
          <w:i/>
          <w:sz w:val="28"/>
        </w:rPr>
        <w:t xml:space="preserve"> macchine utensili:</w:t>
      </w:r>
      <w:r>
        <w:rPr>
          <w:rFonts w:ascii="Calibri" w:hAnsi="Calibri" w:cs="Calibri"/>
          <w:i/>
          <w:sz w:val="28"/>
        </w:rPr>
        <w:t xml:space="preserve"> per questo è l’</w:t>
      </w:r>
      <w:r w:rsidRPr="00B301EE">
        <w:rPr>
          <w:rFonts w:ascii="Calibri" w:hAnsi="Calibri" w:cs="Calibri"/>
          <w:i/>
          <w:sz w:val="28"/>
        </w:rPr>
        <w:t>ideale per la lavorazione ad alta velocità dei metalli.</w:t>
      </w:r>
    </w:p>
    <w:p w14:paraId="17304548" w14:textId="77777777" w:rsidR="00B301EE" w:rsidRPr="00ED4702" w:rsidRDefault="00B301EE" w:rsidP="00C54284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</w:p>
    <w:p w14:paraId="0CC1564F" w14:textId="7A1D0D36" w:rsidR="007F6F35" w:rsidRPr="00C54284" w:rsidRDefault="00E86967" w:rsidP="00C54284">
      <w:pPr>
        <w:widowControl w:val="0"/>
        <w:autoSpaceDE w:val="0"/>
        <w:autoSpaceDN w:val="0"/>
        <w:adjustRightInd w:val="0"/>
        <w:spacing w:after="120" w:line="295" w:lineRule="auto"/>
        <w:jc w:val="both"/>
        <w:rPr>
          <w:rFonts w:ascii="Calibri" w:hAnsi="Calibri" w:cs="Calibri"/>
          <w:sz w:val="22"/>
          <w:szCs w:val="22"/>
        </w:rPr>
      </w:pPr>
      <w:r w:rsidRPr="00C54284">
        <w:rPr>
          <w:rFonts w:ascii="Calibri" w:hAnsi="Calibri" w:cs="Calibri"/>
          <w:i/>
          <w:sz w:val="22"/>
          <w:szCs w:val="22"/>
        </w:rPr>
        <w:t xml:space="preserve">Monaco di Baviera, </w:t>
      </w:r>
      <w:r w:rsidR="00B52EC9">
        <w:rPr>
          <w:rFonts w:ascii="Calibri" w:hAnsi="Calibri" w:cs="Calibri"/>
          <w:i/>
          <w:sz w:val="22"/>
          <w:szCs w:val="22"/>
        </w:rPr>
        <w:t>12</w:t>
      </w:r>
      <w:r w:rsidR="00B301EE" w:rsidRPr="00C54284">
        <w:rPr>
          <w:rFonts w:ascii="Calibri" w:hAnsi="Calibri" w:cs="Calibri"/>
          <w:i/>
          <w:sz w:val="22"/>
          <w:szCs w:val="22"/>
        </w:rPr>
        <w:t xml:space="preserve"> </w:t>
      </w:r>
      <w:proofErr w:type="gramStart"/>
      <w:r w:rsidR="00B301EE" w:rsidRPr="00C54284">
        <w:rPr>
          <w:rFonts w:ascii="Calibri" w:hAnsi="Calibri" w:cs="Calibri"/>
          <w:i/>
          <w:sz w:val="22"/>
          <w:szCs w:val="22"/>
        </w:rPr>
        <w:t>Aprile</w:t>
      </w:r>
      <w:proofErr w:type="gramEnd"/>
      <w:r w:rsidRPr="00C54284">
        <w:rPr>
          <w:rFonts w:ascii="Calibri" w:hAnsi="Calibri" w:cs="Calibri"/>
          <w:i/>
          <w:sz w:val="22"/>
          <w:szCs w:val="22"/>
        </w:rPr>
        <w:t xml:space="preserve"> 2019</w:t>
      </w:r>
      <w:r w:rsidRPr="00C54284">
        <w:rPr>
          <w:rFonts w:ascii="Calibri" w:hAnsi="Calibri" w:cs="Calibri"/>
          <w:sz w:val="22"/>
          <w:szCs w:val="22"/>
        </w:rPr>
        <w:t xml:space="preserve"> - </w:t>
      </w:r>
      <w:r w:rsidR="00B301EE" w:rsidRPr="00C54284">
        <w:rPr>
          <w:rFonts w:ascii="Calibri" w:hAnsi="Calibri" w:cs="Calibri"/>
          <w:sz w:val="22"/>
          <w:szCs w:val="22"/>
        </w:rPr>
        <w:t>La qualità e la precisione di un foro sono influenzate da diversi fattori che riguardano la macchina utensile:</w:t>
      </w:r>
      <w:r w:rsidR="00F65158" w:rsidRPr="00C54284">
        <w:rPr>
          <w:rFonts w:ascii="Calibri" w:hAnsi="Calibri" w:cs="Calibri"/>
          <w:sz w:val="22"/>
          <w:szCs w:val="22"/>
        </w:rPr>
        <w:t xml:space="preserve"> in questo processo</w:t>
      </w:r>
      <w:r w:rsidR="00B301EE" w:rsidRPr="00C54284">
        <w:rPr>
          <w:rFonts w:ascii="Calibri" w:hAnsi="Calibri" w:cs="Calibri"/>
          <w:sz w:val="22"/>
          <w:szCs w:val="22"/>
        </w:rPr>
        <w:t xml:space="preserve"> la precisione </w:t>
      </w:r>
      <w:r w:rsidR="00F65158" w:rsidRPr="00C54284">
        <w:rPr>
          <w:rFonts w:ascii="Calibri" w:hAnsi="Calibri" w:cs="Calibri"/>
          <w:sz w:val="22"/>
          <w:szCs w:val="22"/>
        </w:rPr>
        <w:t>n</w:t>
      </w:r>
      <w:r w:rsidR="00B301EE" w:rsidRPr="00C54284">
        <w:rPr>
          <w:rFonts w:ascii="Calibri" w:hAnsi="Calibri" w:cs="Calibri"/>
          <w:sz w:val="22"/>
          <w:szCs w:val="22"/>
        </w:rPr>
        <w:t xml:space="preserve">ella rotazione </w:t>
      </w:r>
      <w:r w:rsidR="00F65158" w:rsidRPr="00C54284">
        <w:rPr>
          <w:rFonts w:ascii="Calibri" w:hAnsi="Calibri" w:cs="Calibri"/>
          <w:sz w:val="22"/>
          <w:szCs w:val="22"/>
        </w:rPr>
        <w:t>d</w:t>
      </w:r>
      <w:r w:rsidR="00B301EE" w:rsidRPr="00C54284">
        <w:rPr>
          <w:rFonts w:ascii="Calibri" w:hAnsi="Calibri" w:cs="Calibri"/>
          <w:sz w:val="22"/>
          <w:szCs w:val="22"/>
        </w:rPr>
        <w:t xml:space="preserve">el mandrino gioca un ruolo decisivo. </w:t>
      </w:r>
      <w:r w:rsidR="00F65158" w:rsidRPr="00C54284">
        <w:rPr>
          <w:rFonts w:ascii="Calibri" w:hAnsi="Calibri" w:cs="Calibri"/>
          <w:sz w:val="22"/>
          <w:szCs w:val="22"/>
        </w:rPr>
        <w:t xml:space="preserve">Per rispondere all’esigenza di trovare </w:t>
      </w:r>
      <w:r w:rsidR="00B301EE" w:rsidRPr="00C54284">
        <w:rPr>
          <w:rFonts w:ascii="Calibri" w:hAnsi="Calibri" w:cs="Calibri"/>
          <w:sz w:val="22"/>
          <w:szCs w:val="22"/>
        </w:rPr>
        <w:t xml:space="preserve">un sistema efficace per individuare </w:t>
      </w:r>
      <w:r w:rsidR="00F65158" w:rsidRPr="00C54284">
        <w:rPr>
          <w:rFonts w:ascii="Calibri" w:hAnsi="Calibri" w:cs="Calibri"/>
          <w:sz w:val="22"/>
          <w:szCs w:val="22"/>
        </w:rPr>
        <w:t xml:space="preserve">le oscillazioni degli utensili ATC </w:t>
      </w:r>
      <w:r w:rsidR="00F65158" w:rsidRPr="00B52EC9">
        <w:rPr>
          <w:rFonts w:ascii="Calibri" w:hAnsi="Calibri" w:cs="Calibri"/>
          <w:sz w:val="22"/>
          <w:szCs w:val="22"/>
        </w:rPr>
        <w:t>(</w:t>
      </w:r>
      <w:proofErr w:type="spellStart"/>
      <w:r w:rsidR="00F65158" w:rsidRPr="00B52EC9">
        <w:rPr>
          <w:rFonts w:ascii="Calibri" w:hAnsi="Calibri" w:cs="Calibri"/>
          <w:sz w:val="22"/>
          <w:szCs w:val="22"/>
        </w:rPr>
        <w:t>Automatic</w:t>
      </w:r>
      <w:proofErr w:type="spellEnd"/>
      <w:r w:rsidR="00F65158" w:rsidRPr="00B52EC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65158" w:rsidRPr="00B52EC9">
        <w:rPr>
          <w:rFonts w:ascii="Calibri" w:hAnsi="Calibri" w:cs="Calibri"/>
          <w:sz w:val="22"/>
          <w:szCs w:val="22"/>
        </w:rPr>
        <w:t>tool</w:t>
      </w:r>
      <w:proofErr w:type="spellEnd"/>
      <w:r w:rsidR="00F65158" w:rsidRPr="00B52EC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65158" w:rsidRPr="00B52EC9">
        <w:rPr>
          <w:rFonts w:ascii="Calibri" w:hAnsi="Calibri" w:cs="Calibri"/>
          <w:sz w:val="22"/>
          <w:szCs w:val="22"/>
        </w:rPr>
        <w:t>changer</w:t>
      </w:r>
      <w:proofErr w:type="spellEnd"/>
      <w:r w:rsidR="00F65158" w:rsidRPr="00B52EC9">
        <w:rPr>
          <w:rFonts w:ascii="Calibri" w:hAnsi="Calibri" w:cs="Calibri"/>
          <w:sz w:val="22"/>
          <w:szCs w:val="22"/>
        </w:rPr>
        <w:t xml:space="preserve">), </w:t>
      </w:r>
      <w:r w:rsidR="00B301EE" w:rsidRPr="00B52EC9">
        <w:rPr>
          <w:rFonts w:ascii="Calibri" w:hAnsi="Calibri" w:cs="Calibri"/>
          <w:sz w:val="22"/>
          <w:szCs w:val="22"/>
        </w:rPr>
        <w:t>ACCRETECH</w:t>
      </w:r>
      <w:r w:rsidR="00B301EE" w:rsidRPr="00C54284">
        <w:rPr>
          <w:rFonts w:ascii="Calibri" w:hAnsi="Calibri" w:cs="Calibri"/>
          <w:sz w:val="22"/>
          <w:szCs w:val="22"/>
        </w:rPr>
        <w:t xml:space="preserve"> ha sviluppato un sensore senza contatto in grado di rilevare in</w:t>
      </w:r>
      <w:r w:rsidR="00F65158" w:rsidRPr="00C54284">
        <w:rPr>
          <w:rFonts w:ascii="Calibri" w:hAnsi="Calibri" w:cs="Calibri"/>
          <w:sz w:val="22"/>
          <w:szCs w:val="22"/>
        </w:rPr>
        <w:t xml:space="preserve"> soli 3 decimi di secondo le</w:t>
      </w:r>
      <w:r w:rsidR="00B301EE" w:rsidRPr="00C54284">
        <w:rPr>
          <w:rFonts w:ascii="Calibri" w:hAnsi="Calibri" w:cs="Calibri"/>
          <w:sz w:val="22"/>
          <w:szCs w:val="22"/>
        </w:rPr>
        <w:t xml:space="preserve"> deviazioni improvvise dell’utensile </w:t>
      </w:r>
      <w:r w:rsidR="00F65158" w:rsidRPr="00C54284">
        <w:rPr>
          <w:rFonts w:ascii="Calibri" w:hAnsi="Calibri" w:cs="Calibri"/>
          <w:sz w:val="22"/>
          <w:szCs w:val="22"/>
        </w:rPr>
        <w:t xml:space="preserve">durante il processo produttivo, evitando così errori </w:t>
      </w:r>
      <w:r w:rsidR="00B301EE" w:rsidRPr="00C54284">
        <w:rPr>
          <w:rFonts w:ascii="Calibri" w:hAnsi="Calibri" w:cs="Calibri"/>
          <w:sz w:val="22"/>
          <w:szCs w:val="22"/>
        </w:rPr>
        <w:t>di lavorazione.</w:t>
      </w:r>
      <w:r w:rsidR="00F65158" w:rsidRPr="00C54284">
        <w:rPr>
          <w:rFonts w:ascii="Calibri" w:hAnsi="Calibri" w:cs="Calibri"/>
          <w:sz w:val="22"/>
          <w:szCs w:val="22"/>
        </w:rPr>
        <w:t xml:space="preserve"> </w:t>
      </w:r>
    </w:p>
    <w:p w14:paraId="41351534" w14:textId="42BDDFF2" w:rsidR="00B301EE" w:rsidRPr="00C54284" w:rsidRDefault="00F65158" w:rsidP="00C54284">
      <w:pPr>
        <w:widowControl w:val="0"/>
        <w:autoSpaceDE w:val="0"/>
        <w:autoSpaceDN w:val="0"/>
        <w:adjustRightInd w:val="0"/>
        <w:spacing w:after="120" w:line="295" w:lineRule="auto"/>
        <w:jc w:val="both"/>
        <w:rPr>
          <w:rFonts w:ascii="Calibri" w:hAnsi="Calibri" w:cs="Calibri"/>
          <w:b/>
          <w:sz w:val="22"/>
          <w:szCs w:val="22"/>
        </w:rPr>
      </w:pPr>
      <w:r w:rsidRPr="00C54284">
        <w:rPr>
          <w:rFonts w:ascii="Calibri" w:hAnsi="Calibri" w:cs="Calibri"/>
          <w:b/>
          <w:sz w:val="22"/>
          <w:szCs w:val="22"/>
        </w:rPr>
        <w:t xml:space="preserve">Il problema dei </w:t>
      </w:r>
      <w:r w:rsidR="00B301EE" w:rsidRPr="00C54284">
        <w:rPr>
          <w:rFonts w:ascii="Calibri" w:hAnsi="Calibri" w:cs="Calibri"/>
          <w:b/>
          <w:sz w:val="22"/>
          <w:szCs w:val="22"/>
        </w:rPr>
        <w:t xml:space="preserve">trucioli che penetrano nella sede dell’utensile è </w:t>
      </w:r>
      <w:r w:rsidR="007F6F35" w:rsidRPr="00C54284">
        <w:rPr>
          <w:rFonts w:ascii="Calibri" w:hAnsi="Calibri" w:cs="Calibri"/>
          <w:b/>
          <w:sz w:val="22"/>
          <w:szCs w:val="22"/>
        </w:rPr>
        <w:t>noto a tutte le</w:t>
      </w:r>
      <w:r w:rsidR="00B301EE" w:rsidRPr="00C54284">
        <w:rPr>
          <w:rFonts w:ascii="Calibri" w:hAnsi="Calibri" w:cs="Calibri"/>
          <w:b/>
          <w:sz w:val="22"/>
          <w:szCs w:val="22"/>
        </w:rPr>
        <w:t xml:space="preserve"> società attive nella lavorazione dei metalli</w:t>
      </w:r>
      <w:r w:rsidR="007F6F35" w:rsidRPr="00C54284">
        <w:rPr>
          <w:rFonts w:ascii="Calibri" w:hAnsi="Calibri" w:cs="Calibri"/>
          <w:b/>
          <w:sz w:val="22"/>
          <w:szCs w:val="22"/>
        </w:rPr>
        <w:t xml:space="preserve">. </w:t>
      </w:r>
      <w:r w:rsidR="007F6F35" w:rsidRPr="00C54284">
        <w:rPr>
          <w:rFonts w:ascii="Calibri" w:hAnsi="Calibri" w:cs="Calibri"/>
          <w:sz w:val="22"/>
          <w:szCs w:val="22"/>
        </w:rPr>
        <w:t>I t</w:t>
      </w:r>
      <w:r w:rsidR="00B301EE" w:rsidRPr="00C54284">
        <w:rPr>
          <w:rFonts w:ascii="Calibri" w:hAnsi="Calibri" w:cs="Calibri"/>
          <w:sz w:val="22"/>
          <w:szCs w:val="22"/>
        </w:rPr>
        <w:t>rucioli presenti nella macchina utensile compromett</w:t>
      </w:r>
      <w:r w:rsidR="007F6F35" w:rsidRPr="00C54284">
        <w:rPr>
          <w:rFonts w:ascii="Calibri" w:hAnsi="Calibri" w:cs="Calibri"/>
          <w:sz w:val="22"/>
          <w:szCs w:val="22"/>
        </w:rPr>
        <w:t xml:space="preserve">ono gradualmente </w:t>
      </w:r>
      <w:r w:rsidR="00B301EE" w:rsidRPr="00C54284">
        <w:rPr>
          <w:rFonts w:ascii="Calibri" w:hAnsi="Calibri" w:cs="Calibri"/>
          <w:sz w:val="22"/>
          <w:szCs w:val="22"/>
        </w:rPr>
        <w:t xml:space="preserve">la qualità produttiva </w:t>
      </w:r>
      <w:r w:rsidR="007F6F35" w:rsidRPr="00C54284">
        <w:rPr>
          <w:rFonts w:ascii="Calibri" w:hAnsi="Calibri" w:cs="Calibri"/>
          <w:sz w:val="22"/>
          <w:szCs w:val="22"/>
        </w:rPr>
        <w:t xml:space="preserve">ideale </w:t>
      </w:r>
      <w:r w:rsidR="00B301EE" w:rsidRPr="00C54284">
        <w:rPr>
          <w:rFonts w:ascii="Calibri" w:hAnsi="Calibri" w:cs="Calibri"/>
          <w:sz w:val="22"/>
          <w:szCs w:val="22"/>
        </w:rPr>
        <w:t xml:space="preserve">di utensili di perforazione, fresatura e filettatura. </w:t>
      </w:r>
      <w:r w:rsidR="007F6F35" w:rsidRPr="00C54284">
        <w:rPr>
          <w:rFonts w:ascii="Calibri" w:hAnsi="Calibri" w:cs="Calibri"/>
          <w:sz w:val="22"/>
          <w:szCs w:val="22"/>
        </w:rPr>
        <w:t>S</w:t>
      </w:r>
      <w:r w:rsidR="00B301EE" w:rsidRPr="00C54284">
        <w:rPr>
          <w:rFonts w:ascii="Calibri" w:hAnsi="Calibri" w:cs="Calibri"/>
          <w:sz w:val="22"/>
          <w:szCs w:val="22"/>
        </w:rPr>
        <w:t xml:space="preserve">oprattutto nella lavorazione ad alta velocità dei materiali </w:t>
      </w:r>
      <w:r w:rsidR="00B10F8C" w:rsidRPr="00C54284">
        <w:rPr>
          <w:rFonts w:ascii="Calibri" w:hAnsi="Calibri" w:cs="Calibri"/>
          <w:sz w:val="22"/>
          <w:szCs w:val="22"/>
        </w:rPr>
        <w:t>teneri</w:t>
      </w:r>
      <w:r w:rsidR="00B301EE" w:rsidRPr="00C54284">
        <w:rPr>
          <w:rFonts w:ascii="Calibri" w:hAnsi="Calibri" w:cs="Calibri"/>
          <w:sz w:val="22"/>
          <w:szCs w:val="22"/>
        </w:rPr>
        <w:t xml:space="preserve"> </w:t>
      </w:r>
      <w:r w:rsidR="007F6F35" w:rsidRPr="00C54284">
        <w:rPr>
          <w:rFonts w:ascii="Calibri" w:hAnsi="Calibri" w:cs="Calibri"/>
          <w:sz w:val="22"/>
          <w:szCs w:val="22"/>
        </w:rPr>
        <w:t>come</w:t>
      </w:r>
      <w:r w:rsidR="00B301EE" w:rsidRPr="00C54284">
        <w:rPr>
          <w:rFonts w:ascii="Calibri" w:hAnsi="Calibri" w:cs="Calibri"/>
          <w:sz w:val="22"/>
          <w:szCs w:val="22"/>
        </w:rPr>
        <w:t xml:space="preserve"> l’alluminio</w:t>
      </w:r>
      <w:r w:rsidR="007F6F35" w:rsidRPr="00C54284">
        <w:rPr>
          <w:rFonts w:ascii="Calibri" w:hAnsi="Calibri" w:cs="Calibri"/>
          <w:sz w:val="22"/>
          <w:szCs w:val="22"/>
        </w:rPr>
        <w:t xml:space="preserve"> – che per la sua leggerezza è molto apprezzato nel settore automotive</w:t>
      </w:r>
      <w:r w:rsidR="00B10F8C" w:rsidRPr="00C54284">
        <w:rPr>
          <w:rFonts w:ascii="Calibri" w:hAnsi="Calibri" w:cs="Calibri"/>
          <w:sz w:val="22"/>
          <w:szCs w:val="22"/>
        </w:rPr>
        <w:t xml:space="preserve"> - </w:t>
      </w:r>
      <w:r w:rsidR="007F6F35" w:rsidRPr="00C54284">
        <w:rPr>
          <w:rFonts w:ascii="Calibri" w:hAnsi="Calibri" w:cs="Calibri"/>
          <w:sz w:val="22"/>
          <w:szCs w:val="22"/>
        </w:rPr>
        <w:t xml:space="preserve"> </w:t>
      </w:r>
      <w:r w:rsidR="00B301EE" w:rsidRPr="00C54284">
        <w:rPr>
          <w:rFonts w:ascii="Calibri" w:hAnsi="Calibri" w:cs="Calibri"/>
          <w:sz w:val="22"/>
          <w:szCs w:val="22"/>
        </w:rPr>
        <w:t xml:space="preserve">si verifica </w:t>
      </w:r>
      <w:r w:rsidR="007F6F35" w:rsidRPr="00C54284">
        <w:rPr>
          <w:rFonts w:ascii="Calibri" w:hAnsi="Calibri" w:cs="Calibri"/>
          <w:sz w:val="22"/>
          <w:szCs w:val="22"/>
        </w:rPr>
        <w:t>spesso che i t</w:t>
      </w:r>
      <w:r w:rsidR="00B301EE" w:rsidRPr="00C54284">
        <w:rPr>
          <w:rFonts w:ascii="Calibri" w:hAnsi="Calibri" w:cs="Calibri"/>
          <w:sz w:val="22"/>
          <w:szCs w:val="22"/>
        </w:rPr>
        <w:t xml:space="preserve">rucioli </w:t>
      </w:r>
      <w:r w:rsidR="007F6F35" w:rsidRPr="00C54284">
        <w:rPr>
          <w:rFonts w:ascii="Calibri" w:hAnsi="Calibri" w:cs="Calibri"/>
          <w:sz w:val="22"/>
          <w:szCs w:val="22"/>
        </w:rPr>
        <w:t xml:space="preserve">penetrino </w:t>
      </w:r>
      <w:r w:rsidR="00B301EE" w:rsidRPr="00C54284">
        <w:rPr>
          <w:rFonts w:ascii="Calibri" w:hAnsi="Calibri" w:cs="Calibri"/>
          <w:sz w:val="22"/>
          <w:szCs w:val="22"/>
        </w:rPr>
        <w:t>nella sede dell’utensile</w:t>
      </w:r>
      <w:r w:rsidR="007F6F35" w:rsidRPr="00C54284">
        <w:rPr>
          <w:rFonts w:ascii="Calibri" w:hAnsi="Calibri" w:cs="Calibri"/>
          <w:sz w:val="22"/>
          <w:szCs w:val="22"/>
        </w:rPr>
        <w:t xml:space="preserve"> subito</w:t>
      </w:r>
      <w:r w:rsidR="00B301EE" w:rsidRPr="00C54284">
        <w:rPr>
          <w:rFonts w:ascii="Calibri" w:hAnsi="Calibri" w:cs="Calibri"/>
          <w:sz w:val="22"/>
          <w:szCs w:val="22"/>
        </w:rPr>
        <w:t xml:space="preserve"> dopo la sua sostituzione, </w:t>
      </w:r>
      <w:r w:rsidR="007F6F35" w:rsidRPr="00C54284">
        <w:rPr>
          <w:rFonts w:ascii="Calibri" w:hAnsi="Calibri" w:cs="Calibri"/>
          <w:sz w:val="22"/>
          <w:szCs w:val="22"/>
        </w:rPr>
        <w:t>causando</w:t>
      </w:r>
      <w:r w:rsidR="00B301EE" w:rsidRPr="00C54284">
        <w:rPr>
          <w:rFonts w:ascii="Calibri" w:hAnsi="Calibri" w:cs="Calibri"/>
          <w:sz w:val="22"/>
          <w:szCs w:val="22"/>
        </w:rPr>
        <w:t xml:space="preserve"> improvvisi errori </w:t>
      </w:r>
      <w:r w:rsidR="00B10F8C" w:rsidRPr="00C54284">
        <w:rPr>
          <w:rFonts w:ascii="Calibri" w:hAnsi="Calibri" w:cs="Calibri"/>
          <w:sz w:val="22"/>
          <w:szCs w:val="22"/>
        </w:rPr>
        <w:t>nella lavorazione</w:t>
      </w:r>
      <w:r w:rsidR="00B301EE" w:rsidRPr="00C54284">
        <w:rPr>
          <w:rFonts w:ascii="Calibri" w:hAnsi="Calibri" w:cs="Calibri"/>
          <w:sz w:val="22"/>
          <w:szCs w:val="22"/>
        </w:rPr>
        <w:t xml:space="preserve">, </w:t>
      </w:r>
      <w:r w:rsidR="00B10F8C" w:rsidRPr="00C54284">
        <w:rPr>
          <w:rFonts w:ascii="Calibri" w:hAnsi="Calibri" w:cs="Calibri"/>
          <w:sz w:val="22"/>
          <w:szCs w:val="22"/>
        </w:rPr>
        <w:t>compromissione della</w:t>
      </w:r>
      <w:r w:rsidR="00B301EE" w:rsidRPr="00C54284">
        <w:rPr>
          <w:rFonts w:ascii="Calibri" w:hAnsi="Calibri" w:cs="Calibri"/>
          <w:sz w:val="22"/>
          <w:szCs w:val="22"/>
        </w:rPr>
        <w:t xml:space="preserve"> qualità e una produzione di scarti e</w:t>
      </w:r>
      <w:r w:rsidR="007F6F35" w:rsidRPr="00C54284">
        <w:rPr>
          <w:rFonts w:ascii="Calibri" w:hAnsi="Calibri" w:cs="Calibri"/>
          <w:sz w:val="22"/>
          <w:szCs w:val="22"/>
        </w:rPr>
        <w:t>ccessivamente onerosa</w:t>
      </w:r>
      <w:r w:rsidR="00B301EE" w:rsidRPr="00C54284">
        <w:rPr>
          <w:rFonts w:ascii="Calibri" w:hAnsi="Calibri" w:cs="Calibri"/>
          <w:sz w:val="22"/>
          <w:szCs w:val="22"/>
        </w:rPr>
        <w:t>.</w:t>
      </w:r>
    </w:p>
    <w:p w14:paraId="755408E6" w14:textId="6A82A93C" w:rsidR="007F6F35" w:rsidRPr="00C54284" w:rsidRDefault="00B301EE" w:rsidP="00C54284">
      <w:pPr>
        <w:widowControl w:val="0"/>
        <w:autoSpaceDE w:val="0"/>
        <w:autoSpaceDN w:val="0"/>
        <w:adjustRightInd w:val="0"/>
        <w:spacing w:after="120" w:line="295" w:lineRule="auto"/>
        <w:jc w:val="both"/>
        <w:rPr>
          <w:rFonts w:ascii="Calibri" w:hAnsi="Calibri" w:cs="Calibri"/>
          <w:sz w:val="22"/>
          <w:szCs w:val="22"/>
        </w:rPr>
      </w:pPr>
      <w:r w:rsidRPr="00C54284">
        <w:rPr>
          <w:rFonts w:ascii="Calibri" w:hAnsi="Calibri" w:cs="Calibri"/>
          <w:sz w:val="22"/>
          <w:szCs w:val="22"/>
        </w:rPr>
        <w:t>In quest</w:t>
      </w:r>
      <w:r w:rsidR="00B10F8C" w:rsidRPr="00C54284">
        <w:rPr>
          <w:rFonts w:ascii="Calibri" w:hAnsi="Calibri" w:cs="Calibri"/>
          <w:sz w:val="22"/>
          <w:szCs w:val="22"/>
        </w:rPr>
        <w:t>i</w:t>
      </w:r>
      <w:r w:rsidRPr="00C54284">
        <w:rPr>
          <w:rFonts w:ascii="Calibri" w:hAnsi="Calibri" w:cs="Calibri"/>
          <w:sz w:val="22"/>
          <w:szCs w:val="22"/>
        </w:rPr>
        <w:t xml:space="preserve"> cas</w:t>
      </w:r>
      <w:r w:rsidR="00B10F8C" w:rsidRPr="00C54284">
        <w:rPr>
          <w:rFonts w:ascii="Calibri" w:hAnsi="Calibri" w:cs="Calibri"/>
          <w:sz w:val="22"/>
          <w:szCs w:val="22"/>
        </w:rPr>
        <w:t>i</w:t>
      </w:r>
      <w:r w:rsidRPr="00C54284">
        <w:rPr>
          <w:rFonts w:ascii="Calibri" w:hAnsi="Calibri" w:cs="Calibri"/>
          <w:sz w:val="22"/>
          <w:szCs w:val="22"/>
        </w:rPr>
        <w:t xml:space="preserve"> il sistema brevettato di rilevamento del </w:t>
      </w:r>
      <w:proofErr w:type="spellStart"/>
      <w:r w:rsidRPr="00C54284">
        <w:rPr>
          <w:rFonts w:ascii="Calibri" w:hAnsi="Calibri" w:cs="Calibri"/>
          <w:sz w:val="22"/>
          <w:szCs w:val="22"/>
        </w:rPr>
        <w:t>run</w:t>
      </w:r>
      <w:proofErr w:type="spellEnd"/>
      <w:r w:rsidRPr="00C54284">
        <w:rPr>
          <w:rFonts w:ascii="Calibri" w:hAnsi="Calibri" w:cs="Calibri"/>
          <w:sz w:val="22"/>
          <w:szCs w:val="22"/>
        </w:rPr>
        <w:t xml:space="preserve">-out </w:t>
      </w:r>
      <w:r w:rsidR="00DC52E8" w:rsidRPr="00C54284">
        <w:rPr>
          <w:rFonts w:ascii="Calibri" w:hAnsi="Calibri" w:cs="Calibri"/>
          <w:sz w:val="22"/>
          <w:szCs w:val="22"/>
        </w:rPr>
        <w:t>per</w:t>
      </w:r>
      <w:r w:rsidRPr="00C54284">
        <w:rPr>
          <w:rFonts w:ascii="Calibri" w:hAnsi="Calibri" w:cs="Calibri"/>
          <w:sz w:val="22"/>
          <w:szCs w:val="22"/>
        </w:rPr>
        <w:t xml:space="preserve"> ATC</w:t>
      </w:r>
      <w:r w:rsidR="00B10F8C" w:rsidRPr="00C54284">
        <w:rPr>
          <w:rFonts w:ascii="Calibri" w:hAnsi="Calibri" w:cs="Calibri"/>
          <w:sz w:val="22"/>
          <w:szCs w:val="22"/>
        </w:rPr>
        <w:t xml:space="preserve"> può essere una soluzione efficace, consentendo </w:t>
      </w:r>
      <w:r w:rsidRPr="00C54284">
        <w:rPr>
          <w:rFonts w:ascii="Calibri" w:hAnsi="Calibri" w:cs="Calibri"/>
          <w:sz w:val="22"/>
          <w:szCs w:val="22"/>
        </w:rPr>
        <w:t xml:space="preserve">di monitorare il processo di lavorazione in modalità </w:t>
      </w:r>
      <w:proofErr w:type="spellStart"/>
      <w:r w:rsidRPr="00C54284">
        <w:rPr>
          <w:rFonts w:ascii="Calibri" w:hAnsi="Calibri" w:cs="Calibri"/>
          <w:sz w:val="22"/>
          <w:szCs w:val="22"/>
        </w:rPr>
        <w:t>inline</w:t>
      </w:r>
      <w:proofErr w:type="spellEnd"/>
      <w:r w:rsidRPr="00C54284">
        <w:rPr>
          <w:rFonts w:ascii="Calibri" w:hAnsi="Calibri" w:cs="Calibri"/>
          <w:sz w:val="22"/>
          <w:szCs w:val="22"/>
        </w:rPr>
        <w:t xml:space="preserve">. </w:t>
      </w:r>
      <w:r w:rsidR="00B10F8C" w:rsidRPr="00C54284">
        <w:rPr>
          <w:rFonts w:ascii="Calibri" w:hAnsi="Calibri" w:cs="Calibri"/>
          <w:sz w:val="22"/>
          <w:szCs w:val="22"/>
        </w:rPr>
        <w:t>Il sistema prevede il confronto</w:t>
      </w:r>
      <w:r w:rsidRPr="00C54284">
        <w:rPr>
          <w:rFonts w:ascii="Calibri" w:hAnsi="Calibri" w:cs="Calibri"/>
          <w:sz w:val="22"/>
          <w:szCs w:val="22"/>
        </w:rPr>
        <w:t xml:space="preserve"> del valore di concentricità </w:t>
      </w:r>
      <w:r w:rsidR="00B10F8C" w:rsidRPr="00C54284">
        <w:rPr>
          <w:rFonts w:ascii="Calibri" w:hAnsi="Calibri" w:cs="Calibri"/>
          <w:sz w:val="22"/>
          <w:szCs w:val="22"/>
        </w:rPr>
        <w:t xml:space="preserve">rilevato istantaneamente </w:t>
      </w:r>
      <w:r w:rsidRPr="00C54284">
        <w:rPr>
          <w:rFonts w:ascii="Calibri" w:hAnsi="Calibri" w:cs="Calibri"/>
          <w:sz w:val="22"/>
          <w:szCs w:val="22"/>
        </w:rPr>
        <w:t xml:space="preserve">con la forma della flangia utensile misurata precedentemente alla lavorazione e quindi memorizzata nel sistema di controllo. I sensori di correnti parassite misurano deviazioni della concentricità nel campo magnetico fino a 5 </w:t>
      </w:r>
      <w:proofErr w:type="spellStart"/>
      <w:r w:rsidRPr="00C54284">
        <w:rPr>
          <w:rFonts w:ascii="Calibri" w:hAnsi="Calibri" w:cs="Calibri"/>
          <w:sz w:val="22"/>
          <w:szCs w:val="22"/>
        </w:rPr>
        <w:t>μm</w:t>
      </w:r>
      <w:proofErr w:type="spellEnd"/>
      <w:r w:rsidRPr="00C54284">
        <w:rPr>
          <w:rFonts w:ascii="Calibri" w:hAnsi="Calibri" w:cs="Calibri"/>
          <w:sz w:val="22"/>
          <w:szCs w:val="22"/>
        </w:rPr>
        <w:t xml:space="preserve">. </w:t>
      </w:r>
    </w:p>
    <w:p w14:paraId="7DC102D9" w14:textId="77777777" w:rsidR="007F6F35" w:rsidRPr="00C54284" w:rsidRDefault="007F6F35" w:rsidP="00C54284">
      <w:pPr>
        <w:pStyle w:val="berschrift2"/>
        <w:spacing w:before="0" w:after="120" w:line="295" w:lineRule="auto"/>
        <w:rPr>
          <w:sz w:val="22"/>
          <w:szCs w:val="22"/>
        </w:rPr>
      </w:pPr>
      <w:r w:rsidRPr="00C54284">
        <w:rPr>
          <w:sz w:val="22"/>
          <w:szCs w:val="22"/>
        </w:rPr>
        <w:t>Un sistema di misurazione in grado di attivare l’arresto macchina in soli 0,3 secondi</w:t>
      </w:r>
    </w:p>
    <w:p w14:paraId="72633028" w14:textId="6114CAA7" w:rsidR="007F6F35" w:rsidRPr="00C54284" w:rsidRDefault="007F6F35" w:rsidP="00C54284">
      <w:pPr>
        <w:widowControl w:val="0"/>
        <w:autoSpaceDE w:val="0"/>
        <w:autoSpaceDN w:val="0"/>
        <w:adjustRightInd w:val="0"/>
        <w:spacing w:after="120" w:line="295" w:lineRule="auto"/>
        <w:jc w:val="both"/>
        <w:rPr>
          <w:rFonts w:ascii="Calibri" w:hAnsi="Calibri" w:cs="Calibri"/>
          <w:sz w:val="22"/>
          <w:szCs w:val="22"/>
        </w:rPr>
      </w:pPr>
      <w:r w:rsidRPr="00C54284">
        <w:rPr>
          <w:rFonts w:ascii="Calibri" w:hAnsi="Calibri" w:cs="Calibri"/>
          <w:sz w:val="22"/>
          <w:szCs w:val="22"/>
        </w:rPr>
        <w:t>“</w:t>
      </w:r>
      <w:r w:rsidRPr="00C54284">
        <w:rPr>
          <w:rFonts w:ascii="Calibri" w:hAnsi="Calibri" w:cs="Calibri"/>
          <w:i/>
          <w:sz w:val="22"/>
          <w:szCs w:val="22"/>
        </w:rPr>
        <w:t xml:space="preserve">Il sistema di rilevamento del </w:t>
      </w:r>
      <w:proofErr w:type="spellStart"/>
      <w:r w:rsidRPr="00C54284">
        <w:rPr>
          <w:rFonts w:ascii="Calibri" w:hAnsi="Calibri" w:cs="Calibri"/>
          <w:i/>
          <w:sz w:val="22"/>
          <w:szCs w:val="22"/>
        </w:rPr>
        <w:t>run</w:t>
      </w:r>
      <w:proofErr w:type="spellEnd"/>
      <w:r w:rsidRPr="00C54284">
        <w:rPr>
          <w:rFonts w:ascii="Calibri" w:hAnsi="Calibri" w:cs="Calibri"/>
          <w:i/>
          <w:sz w:val="22"/>
          <w:szCs w:val="22"/>
        </w:rPr>
        <w:t>-out ATC, installato già su più di 10.000 centri di lavoro presso clienti di tutto il mondo, rappresenta la nostra risposta alla tendenza</w:t>
      </w:r>
      <w:r w:rsidR="00B10F8C" w:rsidRPr="00C54284">
        <w:rPr>
          <w:rFonts w:ascii="Calibri" w:hAnsi="Calibri" w:cs="Calibri"/>
          <w:i/>
          <w:sz w:val="22"/>
          <w:szCs w:val="22"/>
        </w:rPr>
        <w:t xml:space="preserve"> delle tecnologie di misurazione</w:t>
      </w:r>
      <w:r w:rsidRPr="00C54284">
        <w:rPr>
          <w:rFonts w:ascii="Calibri" w:hAnsi="Calibri" w:cs="Calibri"/>
          <w:i/>
          <w:sz w:val="22"/>
          <w:szCs w:val="22"/>
        </w:rPr>
        <w:t xml:space="preserve"> </w:t>
      </w:r>
      <w:r w:rsidR="00B10F8C" w:rsidRPr="00C54284">
        <w:rPr>
          <w:rFonts w:ascii="Calibri" w:hAnsi="Calibri" w:cs="Calibri"/>
          <w:i/>
          <w:sz w:val="22"/>
          <w:szCs w:val="22"/>
        </w:rPr>
        <w:t xml:space="preserve">di raggiungere una maggiore </w:t>
      </w:r>
      <w:r w:rsidRPr="00C54284">
        <w:rPr>
          <w:rFonts w:ascii="Calibri" w:hAnsi="Calibri" w:cs="Calibri"/>
          <w:i/>
          <w:sz w:val="22"/>
          <w:szCs w:val="22"/>
        </w:rPr>
        <w:t xml:space="preserve">integrazione di processi e macchine. </w:t>
      </w:r>
      <w:r w:rsidR="00B10F8C" w:rsidRPr="00C54284">
        <w:rPr>
          <w:rFonts w:ascii="Calibri" w:hAnsi="Calibri" w:cs="Calibri"/>
          <w:i/>
          <w:sz w:val="22"/>
          <w:szCs w:val="22"/>
        </w:rPr>
        <w:t xml:space="preserve">Con questo </w:t>
      </w:r>
      <w:r w:rsidR="00B10F8C" w:rsidRPr="00B52EC9">
        <w:rPr>
          <w:rFonts w:ascii="Calibri" w:hAnsi="Calibri" w:cs="Calibri"/>
          <w:i/>
          <w:sz w:val="22"/>
          <w:szCs w:val="22"/>
        </w:rPr>
        <w:t>sistema</w:t>
      </w:r>
      <w:r w:rsidRPr="00B52EC9">
        <w:rPr>
          <w:rFonts w:ascii="Calibri" w:hAnsi="Calibri" w:cs="Calibri"/>
          <w:i/>
          <w:sz w:val="22"/>
          <w:szCs w:val="22"/>
        </w:rPr>
        <w:t xml:space="preserve"> le società attive nella lavorazione dei metalli sono in grado di ottimizzare i propri processi produttivi, </w:t>
      </w:r>
      <w:r w:rsidR="00B10F8C" w:rsidRPr="00B52EC9">
        <w:rPr>
          <w:rFonts w:ascii="Calibri" w:hAnsi="Calibri" w:cs="Calibri"/>
          <w:i/>
          <w:sz w:val="22"/>
          <w:szCs w:val="22"/>
        </w:rPr>
        <w:t>e</w:t>
      </w:r>
      <w:r w:rsidRPr="00B52EC9">
        <w:rPr>
          <w:rFonts w:ascii="Calibri" w:hAnsi="Calibri" w:cs="Calibri"/>
          <w:i/>
          <w:sz w:val="22"/>
          <w:szCs w:val="22"/>
        </w:rPr>
        <w:t xml:space="preserve"> generare meno scarti</w:t>
      </w:r>
      <w:r w:rsidRPr="00B52EC9">
        <w:rPr>
          <w:rFonts w:ascii="Calibri" w:hAnsi="Calibri" w:cs="Calibri"/>
          <w:sz w:val="22"/>
          <w:szCs w:val="22"/>
        </w:rPr>
        <w:t xml:space="preserve">”, afferma Christian </w:t>
      </w:r>
      <w:proofErr w:type="spellStart"/>
      <w:r w:rsidRPr="00B52EC9">
        <w:rPr>
          <w:rFonts w:ascii="Calibri" w:hAnsi="Calibri" w:cs="Calibri"/>
          <w:sz w:val="22"/>
          <w:szCs w:val="22"/>
        </w:rPr>
        <w:t>Senninger</w:t>
      </w:r>
      <w:proofErr w:type="spellEnd"/>
      <w:r w:rsidRPr="00B52EC9">
        <w:rPr>
          <w:rFonts w:ascii="Calibri" w:hAnsi="Calibri" w:cs="Calibri"/>
          <w:sz w:val="22"/>
          <w:szCs w:val="22"/>
        </w:rPr>
        <w:t xml:space="preserve">, Business Unit </w:t>
      </w:r>
      <w:proofErr w:type="spellStart"/>
      <w:r w:rsidRPr="00B52EC9">
        <w:rPr>
          <w:rFonts w:ascii="Calibri" w:hAnsi="Calibri" w:cs="Calibri"/>
          <w:sz w:val="22"/>
          <w:szCs w:val="22"/>
        </w:rPr>
        <w:t>Dire</w:t>
      </w:r>
      <w:r w:rsidR="00DC52E8" w:rsidRPr="00B52EC9">
        <w:rPr>
          <w:rFonts w:ascii="Calibri" w:hAnsi="Calibri" w:cs="Calibri"/>
          <w:sz w:val="22"/>
          <w:szCs w:val="22"/>
        </w:rPr>
        <w:t>c</w:t>
      </w:r>
      <w:r w:rsidRPr="00B52EC9">
        <w:rPr>
          <w:rFonts w:ascii="Calibri" w:hAnsi="Calibri" w:cs="Calibri"/>
          <w:sz w:val="22"/>
          <w:szCs w:val="22"/>
        </w:rPr>
        <w:t>tor</w:t>
      </w:r>
      <w:proofErr w:type="spellEnd"/>
      <w:r w:rsidRPr="00B52EC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52EC9">
        <w:rPr>
          <w:rFonts w:ascii="Calibri" w:hAnsi="Calibri" w:cs="Calibri"/>
          <w:sz w:val="22"/>
          <w:szCs w:val="22"/>
        </w:rPr>
        <w:t>Metrology</w:t>
      </w:r>
      <w:proofErr w:type="spellEnd"/>
      <w:r w:rsidRPr="00B52EC9">
        <w:rPr>
          <w:rFonts w:ascii="Calibri" w:hAnsi="Calibri" w:cs="Calibri"/>
          <w:sz w:val="22"/>
          <w:szCs w:val="22"/>
        </w:rPr>
        <w:t xml:space="preserve"> presso ACCRETECH Europe.</w:t>
      </w:r>
    </w:p>
    <w:p w14:paraId="623B5CC0" w14:textId="377B5366" w:rsidR="007F6F35" w:rsidRPr="00C54284" w:rsidRDefault="007F6F35" w:rsidP="00C54284">
      <w:pPr>
        <w:widowControl w:val="0"/>
        <w:autoSpaceDE w:val="0"/>
        <w:autoSpaceDN w:val="0"/>
        <w:adjustRightInd w:val="0"/>
        <w:spacing w:after="120" w:line="295" w:lineRule="auto"/>
        <w:jc w:val="both"/>
        <w:rPr>
          <w:rFonts w:ascii="Calibri" w:hAnsi="Calibri" w:cs="Calibri"/>
          <w:sz w:val="22"/>
          <w:szCs w:val="22"/>
        </w:rPr>
      </w:pPr>
      <w:r w:rsidRPr="00C54284">
        <w:rPr>
          <w:rFonts w:ascii="Calibri" w:hAnsi="Calibri" w:cs="Calibri"/>
          <w:sz w:val="22"/>
          <w:szCs w:val="22"/>
        </w:rPr>
        <w:t xml:space="preserve">L’affidabilità delle misurazioni </w:t>
      </w:r>
      <w:r w:rsidR="00DC52E8" w:rsidRPr="00C54284">
        <w:rPr>
          <w:rFonts w:ascii="Calibri" w:hAnsi="Calibri" w:cs="Calibri"/>
          <w:sz w:val="22"/>
          <w:szCs w:val="22"/>
        </w:rPr>
        <w:t>del</w:t>
      </w:r>
      <w:r w:rsidRPr="00C5428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4284">
        <w:rPr>
          <w:rFonts w:ascii="Calibri" w:hAnsi="Calibri" w:cs="Calibri"/>
          <w:sz w:val="22"/>
          <w:szCs w:val="22"/>
        </w:rPr>
        <w:t>run</w:t>
      </w:r>
      <w:proofErr w:type="spellEnd"/>
      <w:r w:rsidRPr="00C54284">
        <w:rPr>
          <w:rFonts w:ascii="Calibri" w:hAnsi="Calibri" w:cs="Calibri"/>
          <w:sz w:val="22"/>
          <w:szCs w:val="22"/>
        </w:rPr>
        <w:t xml:space="preserve">-out </w:t>
      </w:r>
      <w:r w:rsidR="00C54284" w:rsidRPr="00C54284">
        <w:rPr>
          <w:rFonts w:ascii="Calibri" w:hAnsi="Calibri" w:cs="Calibri"/>
          <w:sz w:val="22"/>
          <w:szCs w:val="22"/>
        </w:rPr>
        <w:t>degli</w:t>
      </w:r>
      <w:r w:rsidR="00DC52E8" w:rsidRPr="00C54284">
        <w:rPr>
          <w:rFonts w:ascii="Calibri" w:hAnsi="Calibri" w:cs="Calibri"/>
          <w:sz w:val="22"/>
          <w:szCs w:val="22"/>
        </w:rPr>
        <w:t xml:space="preserve"> </w:t>
      </w:r>
      <w:r w:rsidRPr="00C54284">
        <w:rPr>
          <w:rFonts w:ascii="Calibri" w:hAnsi="Calibri" w:cs="Calibri"/>
          <w:sz w:val="22"/>
          <w:szCs w:val="22"/>
        </w:rPr>
        <w:t xml:space="preserve">ATC viene incrementata ricorrendo alla creazione di un </w:t>
      </w:r>
      <w:r w:rsidRPr="00C54284">
        <w:rPr>
          <w:rFonts w:ascii="Calibri" w:hAnsi="Calibri" w:cs="Calibri"/>
          <w:sz w:val="22"/>
          <w:szCs w:val="22"/>
        </w:rPr>
        <w:lastRenderedPageBreak/>
        <w:t>“profilo” dell’utensile durante la sua rotazione</w:t>
      </w:r>
      <w:r w:rsidR="00DC52E8" w:rsidRPr="00C54284">
        <w:rPr>
          <w:rFonts w:ascii="Calibri" w:hAnsi="Calibri" w:cs="Calibri"/>
          <w:sz w:val="22"/>
          <w:szCs w:val="22"/>
        </w:rPr>
        <w:t xml:space="preserve"> -</w:t>
      </w:r>
      <w:r w:rsidRPr="00C54284">
        <w:rPr>
          <w:rFonts w:ascii="Calibri" w:hAnsi="Calibri" w:cs="Calibri"/>
          <w:sz w:val="22"/>
          <w:szCs w:val="22"/>
        </w:rPr>
        <w:t xml:space="preserve"> anche se non circolare e uniforme </w:t>
      </w:r>
      <w:r w:rsidR="00DC52E8" w:rsidRPr="00C54284">
        <w:rPr>
          <w:rFonts w:ascii="Calibri" w:hAnsi="Calibri" w:cs="Calibri"/>
          <w:sz w:val="22"/>
          <w:szCs w:val="22"/>
        </w:rPr>
        <w:t xml:space="preserve">- </w:t>
      </w:r>
      <w:r w:rsidRPr="00C54284">
        <w:rPr>
          <w:rFonts w:ascii="Calibri" w:hAnsi="Calibri" w:cs="Calibri"/>
          <w:sz w:val="22"/>
          <w:szCs w:val="22"/>
        </w:rPr>
        <w:t xml:space="preserve">grazie ad un software che è poi in grado di sovrapporre </w:t>
      </w:r>
      <w:r w:rsidR="00DC52E8" w:rsidRPr="00C54284">
        <w:rPr>
          <w:rFonts w:ascii="Calibri" w:hAnsi="Calibri" w:cs="Calibri"/>
          <w:sz w:val="22"/>
          <w:szCs w:val="22"/>
        </w:rPr>
        <w:t>il</w:t>
      </w:r>
      <w:r w:rsidRPr="00C54284">
        <w:rPr>
          <w:rFonts w:ascii="Calibri" w:hAnsi="Calibri" w:cs="Calibri"/>
          <w:sz w:val="22"/>
          <w:szCs w:val="22"/>
        </w:rPr>
        <w:t xml:space="preserve"> profilo generato ad ogni cambio utensile durante la produzione, con quello originale in</w:t>
      </w:r>
      <w:r w:rsidR="00DC52E8" w:rsidRPr="00C54284">
        <w:rPr>
          <w:rFonts w:ascii="Calibri" w:hAnsi="Calibri" w:cs="Calibri"/>
          <w:sz w:val="22"/>
          <w:szCs w:val="22"/>
        </w:rPr>
        <w:t>serito in</w:t>
      </w:r>
      <w:r w:rsidRPr="00C54284">
        <w:rPr>
          <w:rFonts w:ascii="Calibri" w:hAnsi="Calibri" w:cs="Calibri"/>
          <w:sz w:val="22"/>
          <w:szCs w:val="22"/>
        </w:rPr>
        <w:t xml:space="preserve"> fase di configurazione iniziale. Grazie ad un algoritmo proprietari</w:t>
      </w:r>
      <w:r w:rsidR="00DC52E8" w:rsidRPr="00C54284">
        <w:rPr>
          <w:rFonts w:ascii="Calibri" w:hAnsi="Calibri" w:cs="Calibri"/>
          <w:sz w:val="22"/>
          <w:szCs w:val="22"/>
        </w:rPr>
        <w:t xml:space="preserve">o è possibile </w:t>
      </w:r>
      <w:r w:rsidRPr="00C54284">
        <w:rPr>
          <w:rFonts w:ascii="Calibri" w:hAnsi="Calibri" w:cs="Calibri"/>
          <w:sz w:val="22"/>
          <w:szCs w:val="22"/>
        </w:rPr>
        <w:t>ottenere misur</w:t>
      </w:r>
      <w:r w:rsidR="00DC52E8" w:rsidRPr="00C54284">
        <w:rPr>
          <w:rFonts w:ascii="Calibri" w:hAnsi="Calibri" w:cs="Calibri"/>
          <w:sz w:val="22"/>
          <w:szCs w:val="22"/>
        </w:rPr>
        <w:t>azioni</w:t>
      </w:r>
      <w:r w:rsidRPr="00C54284">
        <w:rPr>
          <w:rFonts w:ascii="Calibri" w:hAnsi="Calibri" w:cs="Calibri"/>
          <w:sz w:val="22"/>
          <w:szCs w:val="22"/>
        </w:rPr>
        <w:t xml:space="preserve"> affidabili entro 0,3 secondi con</w:t>
      </w:r>
      <w:r w:rsidR="00DC52E8" w:rsidRPr="00C54284">
        <w:rPr>
          <w:rFonts w:ascii="Calibri" w:hAnsi="Calibri" w:cs="Calibri"/>
          <w:sz w:val="22"/>
          <w:szCs w:val="22"/>
        </w:rPr>
        <w:t xml:space="preserve"> velocità di</w:t>
      </w:r>
      <w:r w:rsidRPr="00C54284">
        <w:rPr>
          <w:rFonts w:ascii="Calibri" w:hAnsi="Calibri" w:cs="Calibri"/>
          <w:sz w:val="22"/>
          <w:szCs w:val="22"/>
        </w:rPr>
        <w:t xml:space="preserve"> rotazione dell’utensile a 600 giri/minuto</w:t>
      </w:r>
      <w:r w:rsidR="0072315F">
        <w:rPr>
          <w:rFonts w:ascii="Calibri" w:hAnsi="Calibri" w:cs="Calibri"/>
          <w:sz w:val="22"/>
          <w:szCs w:val="22"/>
        </w:rPr>
        <w:t>.</w:t>
      </w:r>
      <w:bookmarkStart w:id="0" w:name="_GoBack"/>
      <w:bookmarkEnd w:id="0"/>
    </w:p>
    <w:p w14:paraId="1B887E80" w14:textId="336035CB" w:rsidR="007F6F35" w:rsidRPr="00C54284" w:rsidRDefault="007F6F35" w:rsidP="00C54284">
      <w:pPr>
        <w:widowControl w:val="0"/>
        <w:autoSpaceDE w:val="0"/>
        <w:autoSpaceDN w:val="0"/>
        <w:adjustRightInd w:val="0"/>
        <w:spacing w:after="120" w:line="295" w:lineRule="auto"/>
        <w:jc w:val="both"/>
        <w:rPr>
          <w:rFonts w:ascii="Calibri" w:hAnsi="Calibri" w:cs="Calibri"/>
          <w:sz w:val="22"/>
          <w:szCs w:val="22"/>
        </w:rPr>
      </w:pPr>
      <w:r w:rsidRPr="00C54284">
        <w:rPr>
          <w:rFonts w:ascii="Calibri" w:hAnsi="Calibri" w:cs="Calibri"/>
          <w:sz w:val="22"/>
          <w:szCs w:val="22"/>
        </w:rPr>
        <w:t xml:space="preserve">Il sistema di rilevamento del </w:t>
      </w:r>
      <w:proofErr w:type="spellStart"/>
      <w:r w:rsidRPr="00C54284">
        <w:rPr>
          <w:rFonts w:ascii="Calibri" w:hAnsi="Calibri" w:cs="Calibri"/>
          <w:sz w:val="22"/>
          <w:szCs w:val="22"/>
        </w:rPr>
        <w:t>run</w:t>
      </w:r>
      <w:proofErr w:type="spellEnd"/>
      <w:r w:rsidRPr="00C54284">
        <w:rPr>
          <w:rFonts w:ascii="Calibri" w:hAnsi="Calibri" w:cs="Calibri"/>
          <w:sz w:val="22"/>
          <w:szCs w:val="22"/>
        </w:rPr>
        <w:t xml:space="preserve">-out </w:t>
      </w:r>
      <w:r w:rsidR="00C54284" w:rsidRPr="00C54284">
        <w:rPr>
          <w:rFonts w:ascii="Calibri" w:hAnsi="Calibri" w:cs="Calibri"/>
          <w:sz w:val="22"/>
          <w:szCs w:val="22"/>
        </w:rPr>
        <w:t xml:space="preserve">per </w:t>
      </w:r>
      <w:r w:rsidRPr="00C54284">
        <w:rPr>
          <w:rFonts w:ascii="Calibri" w:hAnsi="Calibri" w:cs="Calibri"/>
          <w:sz w:val="22"/>
          <w:szCs w:val="22"/>
        </w:rPr>
        <w:t>ATC è stato concepito appositamente per l’uso su macchine utensili in ambienti di produzione critici. Il sensore è resistente a</w:t>
      </w:r>
      <w:r w:rsidR="00DC52E8" w:rsidRPr="00C54284">
        <w:rPr>
          <w:rFonts w:ascii="Calibri" w:hAnsi="Calibri" w:cs="Calibri"/>
          <w:sz w:val="22"/>
          <w:szCs w:val="22"/>
        </w:rPr>
        <w:t>i refrigeranti</w:t>
      </w:r>
      <w:r w:rsidRPr="00C54284">
        <w:rPr>
          <w:rFonts w:ascii="Calibri" w:hAnsi="Calibri" w:cs="Calibri"/>
          <w:sz w:val="22"/>
          <w:szCs w:val="22"/>
        </w:rPr>
        <w:t>, opera con un range di temperatura da 0 a 40 °C e vanta una resistenza massima alle vibrazioni pari a 3,66 G, sia nell’asse X che negli assi Y e Z.</w:t>
      </w:r>
    </w:p>
    <w:p w14:paraId="1A3DA6E1" w14:textId="31A352D1" w:rsidR="007F6F35" w:rsidRPr="00C54284" w:rsidRDefault="007F6F35" w:rsidP="00C54284">
      <w:pPr>
        <w:widowControl w:val="0"/>
        <w:autoSpaceDE w:val="0"/>
        <w:autoSpaceDN w:val="0"/>
        <w:adjustRightInd w:val="0"/>
        <w:spacing w:after="120" w:line="295" w:lineRule="auto"/>
        <w:jc w:val="both"/>
        <w:rPr>
          <w:rFonts w:ascii="Calibri" w:hAnsi="Calibri" w:cs="Calibri"/>
          <w:sz w:val="22"/>
          <w:szCs w:val="22"/>
        </w:rPr>
      </w:pPr>
      <w:r w:rsidRPr="00C54284">
        <w:rPr>
          <w:rFonts w:ascii="Calibri" w:hAnsi="Calibri" w:cs="Calibri"/>
          <w:sz w:val="22"/>
          <w:szCs w:val="22"/>
        </w:rPr>
        <w:t xml:space="preserve">Il sistema </w:t>
      </w:r>
      <w:r w:rsidR="00DC52E8" w:rsidRPr="00C54284">
        <w:rPr>
          <w:rFonts w:ascii="Calibri" w:hAnsi="Calibri" w:cs="Calibri"/>
          <w:sz w:val="22"/>
          <w:szCs w:val="22"/>
        </w:rPr>
        <w:t>è semplice da programmare e l</w:t>
      </w:r>
      <w:r w:rsidRPr="00C54284">
        <w:rPr>
          <w:rFonts w:ascii="Calibri" w:hAnsi="Calibri" w:cs="Calibri"/>
          <w:sz w:val="22"/>
          <w:szCs w:val="22"/>
        </w:rPr>
        <w:t>’utilizzo è intuitivo</w:t>
      </w:r>
      <w:r w:rsidR="00DC52E8" w:rsidRPr="00C54284">
        <w:rPr>
          <w:rFonts w:ascii="Calibri" w:hAnsi="Calibri" w:cs="Calibri"/>
          <w:sz w:val="22"/>
          <w:szCs w:val="22"/>
        </w:rPr>
        <w:t>: in particolare</w:t>
      </w:r>
      <w:r w:rsidRPr="00C54284">
        <w:rPr>
          <w:rFonts w:ascii="Calibri" w:hAnsi="Calibri" w:cs="Calibri"/>
          <w:sz w:val="22"/>
          <w:szCs w:val="22"/>
        </w:rPr>
        <w:t xml:space="preserve"> la manutenzione del sensore si rivela estremamente facile grazie alla funzione di “tuning” automatico: qualora presenti un danno, potrà essere sostituito con un nuovo </w:t>
      </w:r>
      <w:r w:rsidR="00DC52E8" w:rsidRPr="00C54284">
        <w:rPr>
          <w:rFonts w:ascii="Calibri" w:hAnsi="Calibri" w:cs="Calibri"/>
          <w:sz w:val="22"/>
          <w:szCs w:val="22"/>
        </w:rPr>
        <w:t>sensore</w:t>
      </w:r>
      <w:r w:rsidRPr="00C54284">
        <w:rPr>
          <w:rFonts w:ascii="Calibri" w:hAnsi="Calibri" w:cs="Calibri"/>
          <w:sz w:val="22"/>
          <w:szCs w:val="22"/>
        </w:rPr>
        <w:t xml:space="preserve"> in assoluta semplicità. Per l’adeguamento del nuovo sensore si procede alla sostituzione del portautensile relativo al mandrino principale. Il sensore viene quindi ricalibrato mediante due pulsanti collocati sul pannello di controllo.</w:t>
      </w:r>
      <w:r w:rsidR="00146F3E" w:rsidRPr="00C54284">
        <w:rPr>
          <w:rFonts w:ascii="Calibri" w:hAnsi="Calibri" w:cs="Calibri"/>
          <w:sz w:val="22"/>
          <w:szCs w:val="22"/>
        </w:rPr>
        <w:t xml:space="preserve"> </w:t>
      </w:r>
    </w:p>
    <w:p w14:paraId="099E2238" w14:textId="67E8D6BB" w:rsidR="00DC52E8" w:rsidRPr="00C54284" w:rsidRDefault="007F6F35" w:rsidP="00C54284">
      <w:pPr>
        <w:pStyle w:val="berschrift2"/>
        <w:spacing w:before="0" w:after="120" w:line="295" w:lineRule="auto"/>
        <w:rPr>
          <w:sz w:val="22"/>
          <w:szCs w:val="22"/>
        </w:rPr>
      </w:pPr>
      <w:r w:rsidRPr="00C54284">
        <w:rPr>
          <w:sz w:val="22"/>
          <w:szCs w:val="22"/>
        </w:rPr>
        <w:t>Un upgrade semplice per macchine esistenti</w:t>
      </w:r>
    </w:p>
    <w:p w14:paraId="122E461B" w14:textId="0D1B30A7" w:rsidR="007F6F35" w:rsidRPr="00C54284" w:rsidRDefault="007F6F35" w:rsidP="00C54284">
      <w:pPr>
        <w:widowControl w:val="0"/>
        <w:autoSpaceDE w:val="0"/>
        <w:autoSpaceDN w:val="0"/>
        <w:adjustRightInd w:val="0"/>
        <w:spacing w:after="120" w:line="295" w:lineRule="auto"/>
        <w:jc w:val="both"/>
        <w:rPr>
          <w:rFonts w:ascii="Calibri" w:hAnsi="Calibri" w:cs="Calibri"/>
          <w:sz w:val="22"/>
          <w:szCs w:val="22"/>
        </w:rPr>
      </w:pPr>
      <w:r w:rsidRPr="00C54284">
        <w:rPr>
          <w:rFonts w:ascii="Calibri" w:hAnsi="Calibri" w:cs="Calibri"/>
          <w:sz w:val="22"/>
          <w:szCs w:val="22"/>
        </w:rPr>
        <w:t xml:space="preserve">Il sistema di rilevamento del </w:t>
      </w:r>
      <w:proofErr w:type="spellStart"/>
      <w:r w:rsidRPr="00C54284">
        <w:rPr>
          <w:rFonts w:ascii="Calibri" w:hAnsi="Calibri" w:cs="Calibri"/>
          <w:sz w:val="22"/>
          <w:szCs w:val="22"/>
        </w:rPr>
        <w:t>run</w:t>
      </w:r>
      <w:proofErr w:type="spellEnd"/>
      <w:r w:rsidRPr="00C54284">
        <w:rPr>
          <w:rFonts w:ascii="Calibri" w:hAnsi="Calibri" w:cs="Calibri"/>
          <w:sz w:val="22"/>
          <w:szCs w:val="22"/>
        </w:rPr>
        <w:t>-out</w:t>
      </w:r>
      <w:r w:rsidR="00C54284" w:rsidRPr="00C54284">
        <w:rPr>
          <w:rFonts w:ascii="Calibri" w:hAnsi="Calibri" w:cs="Calibri"/>
          <w:sz w:val="22"/>
          <w:szCs w:val="22"/>
        </w:rPr>
        <w:t xml:space="preserve"> per</w:t>
      </w:r>
      <w:r w:rsidRPr="00C54284">
        <w:rPr>
          <w:rFonts w:ascii="Calibri" w:hAnsi="Calibri" w:cs="Calibri"/>
          <w:sz w:val="22"/>
          <w:szCs w:val="22"/>
        </w:rPr>
        <w:t xml:space="preserve"> ATC è utilizzabile potenzialmente su tutte i centri di lavoro indipendentemente dal produttore</w:t>
      </w:r>
      <w:r w:rsidR="00DC52E8" w:rsidRPr="00C54284">
        <w:rPr>
          <w:rFonts w:ascii="Calibri" w:hAnsi="Calibri" w:cs="Calibri"/>
          <w:sz w:val="22"/>
          <w:szCs w:val="22"/>
        </w:rPr>
        <w:t>:</w:t>
      </w:r>
      <w:r w:rsidRPr="00C54284">
        <w:rPr>
          <w:rFonts w:ascii="Calibri" w:hAnsi="Calibri" w:cs="Calibri"/>
          <w:sz w:val="22"/>
          <w:szCs w:val="22"/>
        </w:rPr>
        <w:t xml:space="preserve"> si può quindi montare anche su macchine già installate e funzionanti. </w:t>
      </w:r>
      <w:r w:rsidR="00DC52E8" w:rsidRPr="00C54284">
        <w:rPr>
          <w:rFonts w:ascii="Calibri" w:hAnsi="Calibri" w:cs="Calibri"/>
          <w:sz w:val="22"/>
          <w:szCs w:val="22"/>
        </w:rPr>
        <w:t>In particolare, in numerose esposizioni</w:t>
      </w:r>
      <w:r w:rsidRPr="00C54284">
        <w:rPr>
          <w:rFonts w:ascii="Calibri" w:hAnsi="Calibri" w:cs="Calibri"/>
          <w:sz w:val="22"/>
          <w:szCs w:val="22"/>
        </w:rPr>
        <w:t xml:space="preserve"> è stato integrato su centri di lavoro Brother e </w:t>
      </w:r>
      <w:proofErr w:type="spellStart"/>
      <w:r w:rsidRPr="00C54284">
        <w:rPr>
          <w:rFonts w:ascii="Calibri" w:hAnsi="Calibri" w:cs="Calibri"/>
          <w:sz w:val="22"/>
          <w:szCs w:val="22"/>
        </w:rPr>
        <w:t>Fanuc</w:t>
      </w:r>
      <w:proofErr w:type="spellEnd"/>
      <w:r w:rsidRPr="00C54284">
        <w:rPr>
          <w:rFonts w:ascii="Calibri" w:hAnsi="Calibri" w:cs="Calibri"/>
          <w:sz w:val="22"/>
          <w:szCs w:val="22"/>
        </w:rPr>
        <w:t xml:space="preserve">. </w:t>
      </w:r>
    </w:p>
    <w:p w14:paraId="0DD093FC" w14:textId="252A6EC9" w:rsidR="00E86967" w:rsidRPr="00C54284" w:rsidRDefault="007F6F35" w:rsidP="00C54284">
      <w:pPr>
        <w:widowControl w:val="0"/>
        <w:autoSpaceDE w:val="0"/>
        <w:autoSpaceDN w:val="0"/>
        <w:adjustRightInd w:val="0"/>
        <w:spacing w:after="120" w:line="295" w:lineRule="auto"/>
        <w:jc w:val="both"/>
        <w:rPr>
          <w:rFonts w:ascii="Calibri" w:hAnsi="Calibri" w:cs="Calibri"/>
          <w:sz w:val="22"/>
          <w:szCs w:val="22"/>
        </w:rPr>
      </w:pPr>
      <w:r w:rsidRPr="00C54284">
        <w:rPr>
          <w:rFonts w:ascii="Calibri" w:hAnsi="Calibri" w:cs="Calibri"/>
          <w:sz w:val="22"/>
          <w:szCs w:val="22"/>
        </w:rPr>
        <w:t xml:space="preserve">Yosuke </w:t>
      </w:r>
      <w:proofErr w:type="spellStart"/>
      <w:r w:rsidRPr="00C54284">
        <w:rPr>
          <w:rFonts w:ascii="Calibri" w:hAnsi="Calibri" w:cs="Calibri"/>
          <w:sz w:val="22"/>
          <w:szCs w:val="22"/>
        </w:rPr>
        <w:t>Tsuda</w:t>
      </w:r>
      <w:proofErr w:type="spellEnd"/>
      <w:r w:rsidRPr="00C54284">
        <w:rPr>
          <w:rFonts w:ascii="Calibri" w:hAnsi="Calibri" w:cs="Calibri"/>
          <w:sz w:val="22"/>
          <w:szCs w:val="22"/>
        </w:rPr>
        <w:t>, Sales Manager di Brother/Nomura Trading Corporation, racconta l</w:t>
      </w:r>
      <w:r w:rsidR="00DC52E8" w:rsidRPr="00C54284">
        <w:rPr>
          <w:rFonts w:ascii="Calibri" w:hAnsi="Calibri" w:cs="Calibri"/>
          <w:sz w:val="22"/>
          <w:szCs w:val="22"/>
        </w:rPr>
        <w:t xml:space="preserve">a propria </w:t>
      </w:r>
      <w:r w:rsidRPr="00C54284">
        <w:rPr>
          <w:rFonts w:ascii="Calibri" w:hAnsi="Calibri" w:cs="Calibri"/>
          <w:sz w:val="22"/>
          <w:szCs w:val="22"/>
        </w:rPr>
        <w:t>esperienza positiva: “</w:t>
      </w:r>
      <w:r w:rsidRPr="00C54284">
        <w:rPr>
          <w:rFonts w:ascii="Calibri" w:hAnsi="Calibri" w:cs="Calibri"/>
          <w:i/>
          <w:sz w:val="22"/>
          <w:szCs w:val="22"/>
        </w:rPr>
        <w:t xml:space="preserve">Molti dei nostri clienti </w:t>
      </w:r>
      <w:r w:rsidR="00DC52E8" w:rsidRPr="00C54284">
        <w:rPr>
          <w:rFonts w:ascii="Calibri" w:hAnsi="Calibri" w:cs="Calibri"/>
          <w:i/>
          <w:sz w:val="22"/>
          <w:szCs w:val="22"/>
        </w:rPr>
        <w:t>hanno questo tipo di</w:t>
      </w:r>
      <w:r w:rsidRPr="00C54284">
        <w:rPr>
          <w:rFonts w:ascii="Calibri" w:hAnsi="Calibri" w:cs="Calibri"/>
          <w:i/>
          <w:sz w:val="22"/>
          <w:szCs w:val="22"/>
        </w:rPr>
        <w:t xml:space="preserve"> problema e vedono nel sistema di rilevamento del </w:t>
      </w:r>
      <w:proofErr w:type="spellStart"/>
      <w:r w:rsidRPr="00C54284">
        <w:rPr>
          <w:rFonts w:ascii="Calibri" w:hAnsi="Calibri" w:cs="Calibri"/>
          <w:i/>
          <w:sz w:val="22"/>
          <w:szCs w:val="22"/>
        </w:rPr>
        <w:t>run</w:t>
      </w:r>
      <w:proofErr w:type="spellEnd"/>
      <w:r w:rsidRPr="00C54284">
        <w:rPr>
          <w:rFonts w:ascii="Calibri" w:hAnsi="Calibri" w:cs="Calibri"/>
          <w:i/>
          <w:sz w:val="22"/>
          <w:szCs w:val="22"/>
        </w:rPr>
        <w:t xml:space="preserve">-out </w:t>
      </w:r>
      <w:r w:rsidR="00C54284" w:rsidRPr="00C54284">
        <w:rPr>
          <w:rFonts w:ascii="Calibri" w:hAnsi="Calibri" w:cs="Calibri"/>
          <w:i/>
          <w:sz w:val="22"/>
          <w:szCs w:val="22"/>
        </w:rPr>
        <w:t xml:space="preserve">per </w:t>
      </w:r>
      <w:r w:rsidRPr="00C54284">
        <w:rPr>
          <w:rFonts w:ascii="Calibri" w:hAnsi="Calibri" w:cs="Calibri"/>
          <w:i/>
          <w:sz w:val="22"/>
          <w:szCs w:val="22"/>
        </w:rPr>
        <w:t>ATC un</w:t>
      </w:r>
      <w:r w:rsidR="00C54284" w:rsidRPr="00C54284">
        <w:rPr>
          <w:rFonts w:ascii="Calibri" w:hAnsi="Calibri" w:cs="Calibri"/>
          <w:i/>
          <w:sz w:val="22"/>
          <w:szCs w:val="22"/>
        </w:rPr>
        <w:t xml:space="preserve">’eccellente soluzione </w:t>
      </w:r>
      <w:r w:rsidRPr="00C54284">
        <w:rPr>
          <w:rFonts w:ascii="Calibri" w:hAnsi="Calibri" w:cs="Calibri"/>
          <w:i/>
          <w:sz w:val="22"/>
          <w:szCs w:val="22"/>
        </w:rPr>
        <w:t xml:space="preserve">per garantire la qualità produttiva e ridurre i costi. </w:t>
      </w:r>
      <w:r w:rsidR="00DC52E8" w:rsidRPr="00C54284">
        <w:rPr>
          <w:rFonts w:ascii="Calibri" w:hAnsi="Calibri" w:cs="Calibri"/>
          <w:i/>
          <w:sz w:val="22"/>
          <w:szCs w:val="22"/>
        </w:rPr>
        <w:t>Per questo - grazie alla nostra rete di distributori - offriamo</w:t>
      </w:r>
      <w:r w:rsidRPr="00C54284">
        <w:rPr>
          <w:rFonts w:ascii="Calibri" w:hAnsi="Calibri" w:cs="Calibri"/>
          <w:i/>
          <w:sz w:val="22"/>
          <w:szCs w:val="22"/>
        </w:rPr>
        <w:t xml:space="preserve"> questa soluzione a</w:t>
      </w:r>
      <w:r w:rsidR="00DC52E8" w:rsidRPr="00C54284">
        <w:rPr>
          <w:rFonts w:ascii="Calibri" w:hAnsi="Calibri" w:cs="Calibri"/>
          <w:i/>
          <w:sz w:val="22"/>
          <w:szCs w:val="22"/>
        </w:rPr>
        <w:t xml:space="preserve"> tutti i</w:t>
      </w:r>
      <w:r w:rsidRPr="00C54284">
        <w:rPr>
          <w:rFonts w:ascii="Calibri" w:hAnsi="Calibri" w:cs="Calibri"/>
          <w:i/>
          <w:sz w:val="22"/>
          <w:szCs w:val="22"/>
        </w:rPr>
        <w:t xml:space="preserve"> nostri clienti a livello europeo </w:t>
      </w:r>
      <w:r w:rsidRPr="00C54284">
        <w:rPr>
          <w:rFonts w:ascii="Calibri" w:hAnsi="Calibri" w:cs="Calibri"/>
          <w:sz w:val="22"/>
          <w:szCs w:val="22"/>
        </w:rPr>
        <w:t>".</w:t>
      </w:r>
    </w:p>
    <w:p w14:paraId="43E767B3" w14:textId="014004DF" w:rsidR="00ED4702" w:rsidRPr="00B301EE" w:rsidRDefault="00E86967" w:rsidP="00E8696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lang w:val="en-GB"/>
        </w:rPr>
      </w:pPr>
      <w:r w:rsidRPr="00B301EE">
        <w:rPr>
          <w:rFonts w:ascii="Calibri" w:hAnsi="Calibri" w:cs="Calibri"/>
          <w:lang w:val="en-GB"/>
        </w:rPr>
        <w:t>---</w:t>
      </w:r>
    </w:p>
    <w:p w14:paraId="1F821373" w14:textId="77777777" w:rsidR="00ED4702" w:rsidRPr="00B301EE" w:rsidRDefault="00ED4702" w:rsidP="00ED4702">
      <w:pPr>
        <w:rPr>
          <w:rFonts w:ascii="Calibri" w:hAnsi="Calibri" w:cs="Calibri"/>
          <w:b/>
          <w:lang w:val="en-GB"/>
        </w:rPr>
      </w:pPr>
    </w:p>
    <w:p w14:paraId="5C30D8F3" w14:textId="77777777" w:rsidR="00ED4702" w:rsidRPr="00B301EE" w:rsidRDefault="00ED4702" w:rsidP="00ED4702">
      <w:pPr>
        <w:rPr>
          <w:rFonts w:ascii="Calibri" w:hAnsi="Calibri" w:cs="Calibri"/>
          <w:b/>
          <w:sz w:val="22"/>
          <w:lang w:val="en-GB"/>
        </w:rPr>
      </w:pPr>
      <w:r w:rsidRPr="00B301EE">
        <w:rPr>
          <w:rFonts w:ascii="Calibri" w:hAnsi="Calibri" w:cs="Calibri"/>
          <w:b/>
          <w:sz w:val="22"/>
          <w:lang w:val="en-GB"/>
        </w:rPr>
        <w:t>ACCRETECH</w:t>
      </w:r>
    </w:p>
    <w:p w14:paraId="58FFC8A1" w14:textId="77777777" w:rsidR="00ED4702" w:rsidRPr="00B301EE" w:rsidRDefault="00ED4702" w:rsidP="00ED4702">
      <w:pPr>
        <w:rPr>
          <w:rFonts w:ascii="Calibri" w:hAnsi="Calibri" w:cs="Calibri"/>
          <w:b/>
          <w:sz w:val="20"/>
          <w:lang w:val="en-GB"/>
        </w:rPr>
      </w:pPr>
    </w:p>
    <w:p w14:paraId="67C0A6F9" w14:textId="77777777" w:rsidR="00ED4702" w:rsidRPr="00ED4702" w:rsidRDefault="00ED4702" w:rsidP="00ED4702">
      <w:pPr>
        <w:rPr>
          <w:rFonts w:ascii="Calibri" w:eastAsia="Times New Roman" w:hAnsi="Calibri" w:cs="Calibri"/>
          <w:sz w:val="20"/>
        </w:rPr>
      </w:pPr>
      <w:r w:rsidRPr="00ED4702">
        <w:rPr>
          <w:rFonts w:ascii="Calibri" w:hAnsi="Calibri" w:cs="Calibri"/>
          <w:sz w:val="20"/>
        </w:rPr>
        <w:t>ACCRETECH nasce a Tokyo nel 1949 e oggi opera a livello mondiale in due aree commerciali: produzione di strumenti di misura industriali e realizzazione di attrezzature per la produzione di semiconduttori. ACCRETECH è presente nel mercato europeo dal 1989 e dispone oggi di una rete di vendita e assistenza capillare.</w:t>
      </w:r>
    </w:p>
    <w:p w14:paraId="64D27A2B" w14:textId="77777777" w:rsidR="00ED4702" w:rsidRPr="00ED4702" w:rsidRDefault="00ED4702" w:rsidP="00ED4702">
      <w:pPr>
        <w:rPr>
          <w:rFonts w:ascii="Calibri" w:eastAsia="Times New Roman" w:hAnsi="Calibri" w:cs="Calibri"/>
          <w:sz w:val="20"/>
        </w:rPr>
      </w:pPr>
    </w:p>
    <w:p w14:paraId="637973CF" w14:textId="3B7B8A71" w:rsidR="00ED4702" w:rsidRPr="00E86967" w:rsidRDefault="00C54284" w:rsidP="00ED4702">
      <w:pPr>
        <w:rPr>
          <w:rFonts w:ascii="Calibri" w:eastAsia="Times New Roman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br/>
      </w:r>
      <w:r w:rsidR="00E86967" w:rsidRPr="00E86967">
        <w:rPr>
          <w:rFonts w:ascii="Calibri" w:hAnsi="Calibri" w:cs="Calibri"/>
          <w:b/>
          <w:sz w:val="22"/>
        </w:rPr>
        <w:t>Contatti</w:t>
      </w:r>
    </w:p>
    <w:p w14:paraId="455CCA4E" w14:textId="77777777" w:rsidR="00ED4702" w:rsidRPr="00ED4702" w:rsidRDefault="00ED4702" w:rsidP="00ED4702">
      <w:pPr>
        <w:rPr>
          <w:rFonts w:ascii="Calibri" w:eastAsia="Times New Roman" w:hAnsi="Calibri" w:cs="Calibri"/>
          <w:sz w:val="20"/>
        </w:rPr>
      </w:pPr>
      <w:r w:rsidRPr="00ED4702">
        <w:rPr>
          <w:rFonts w:ascii="Calibri" w:hAnsi="Calibri" w:cs="Calibri"/>
          <w:sz w:val="20"/>
        </w:rPr>
        <w:t>ACCRETECH (Europe) GmbH</w:t>
      </w:r>
    </w:p>
    <w:p w14:paraId="13C9E0B7" w14:textId="77777777" w:rsidR="00ED4702" w:rsidRPr="00ED4702" w:rsidRDefault="00ED4702" w:rsidP="00ED4702">
      <w:pPr>
        <w:rPr>
          <w:rFonts w:ascii="Calibri" w:eastAsia="Times New Roman" w:hAnsi="Calibri" w:cs="Calibri"/>
          <w:sz w:val="20"/>
        </w:rPr>
      </w:pPr>
      <w:proofErr w:type="spellStart"/>
      <w:r w:rsidRPr="00ED4702">
        <w:rPr>
          <w:rFonts w:ascii="Calibri" w:hAnsi="Calibri" w:cs="Calibri"/>
          <w:sz w:val="20"/>
        </w:rPr>
        <w:t>Landsberger</w:t>
      </w:r>
      <w:proofErr w:type="spellEnd"/>
      <w:r w:rsidRPr="00ED4702">
        <w:rPr>
          <w:rFonts w:ascii="Calibri" w:hAnsi="Calibri" w:cs="Calibri"/>
          <w:sz w:val="20"/>
        </w:rPr>
        <w:t xml:space="preserve"> </w:t>
      </w:r>
      <w:proofErr w:type="spellStart"/>
      <w:r w:rsidRPr="00ED4702">
        <w:rPr>
          <w:rFonts w:ascii="Calibri" w:hAnsi="Calibri" w:cs="Calibri"/>
          <w:sz w:val="20"/>
        </w:rPr>
        <w:t>Str</w:t>
      </w:r>
      <w:proofErr w:type="spellEnd"/>
      <w:r w:rsidRPr="00ED4702">
        <w:rPr>
          <w:rFonts w:ascii="Calibri" w:hAnsi="Calibri" w:cs="Calibri"/>
          <w:sz w:val="20"/>
        </w:rPr>
        <w:t>. 396</w:t>
      </w:r>
    </w:p>
    <w:p w14:paraId="4D964EFE" w14:textId="77777777" w:rsidR="00E86967" w:rsidRDefault="00ED4702" w:rsidP="00ED4702">
      <w:pPr>
        <w:rPr>
          <w:rFonts w:ascii="Calibri" w:hAnsi="Calibri" w:cs="Calibri"/>
          <w:sz w:val="20"/>
        </w:rPr>
      </w:pPr>
      <w:r w:rsidRPr="00ED4702">
        <w:rPr>
          <w:rFonts w:ascii="Calibri" w:hAnsi="Calibri" w:cs="Calibri"/>
          <w:sz w:val="20"/>
        </w:rPr>
        <w:t>81241 Monaco di Baviera</w:t>
      </w:r>
    </w:p>
    <w:p w14:paraId="2139EBF0" w14:textId="580ABC6C" w:rsidR="00ED4702" w:rsidRPr="00B301EE" w:rsidRDefault="0072315F" w:rsidP="00ED4702">
      <w:pPr>
        <w:rPr>
          <w:rFonts w:ascii="Calibri" w:eastAsia="Times New Roman" w:hAnsi="Calibri" w:cs="Calibri"/>
          <w:sz w:val="20"/>
          <w:lang w:val="en-GB"/>
        </w:rPr>
      </w:pPr>
      <w:hyperlink r:id="rId7" w:history="1">
        <w:r w:rsidR="00E86967" w:rsidRPr="00B301EE">
          <w:rPr>
            <w:rStyle w:val="Hyperlink"/>
            <w:rFonts w:ascii="Calibri" w:hAnsi="Calibri" w:cs="Calibri"/>
            <w:sz w:val="20"/>
            <w:lang w:val="en-GB"/>
          </w:rPr>
          <w:t>www.accretech.eu</w:t>
        </w:r>
      </w:hyperlink>
    </w:p>
    <w:p w14:paraId="461D1175" w14:textId="77777777" w:rsidR="00ED4702" w:rsidRPr="00B301EE" w:rsidRDefault="00ED4702" w:rsidP="00ED4702">
      <w:pPr>
        <w:rPr>
          <w:rFonts w:ascii="Calibri" w:eastAsia="Times New Roman" w:hAnsi="Calibri" w:cs="Calibri"/>
          <w:sz w:val="20"/>
          <w:lang w:val="en-GB"/>
        </w:rPr>
      </w:pPr>
    </w:p>
    <w:p w14:paraId="643382FA" w14:textId="77777777" w:rsidR="00ED4702" w:rsidRPr="00ED4702" w:rsidRDefault="00ED4702" w:rsidP="00ED4702">
      <w:pPr>
        <w:rPr>
          <w:rFonts w:ascii="Calibri" w:hAnsi="Calibri" w:cs="Calibri"/>
          <w:sz w:val="20"/>
          <w:lang w:val="en-GB"/>
        </w:rPr>
      </w:pPr>
      <w:r w:rsidRPr="00ED4702">
        <w:rPr>
          <w:rFonts w:ascii="Calibri" w:hAnsi="Calibri" w:cs="Calibri"/>
          <w:bCs/>
          <w:sz w:val="20"/>
          <w:lang w:val="en-GB"/>
        </w:rPr>
        <w:t xml:space="preserve">Philipp Dörr </w:t>
      </w:r>
    </w:p>
    <w:p w14:paraId="2734A9FB" w14:textId="77777777" w:rsidR="00ED4702" w:rsidRPr="00ED4702" w:rsidRDefault="00ED4702" w:rsidP="00ED4702">
      <w:pPr>
        <w:rPr>
          <w:rFonts w:ascii="Calibri" w:hAnsi="Calibri" w:cs="Calibri"/>
          <w:sz w:val="20"/>
          <w:lang w:val="en-GB"/>
        </w:rPr>
      </w:pPr>
      <w:proofErr w:type="spellStart"/>
      <w:r w:rsidRPr="00ED4702">
        <w:rPr>
          <w:rFonts w:ascii="Calibri" w:hAnsi="Calibri" w:cs="Calibri"/>
          <w:sz w:val="20"/>
          <w:lang w:val="en-GB"/>
        </w:rPr>
        <w:t>Direttore</w:t>
      </w:r>
      <w:proofErr w:type="spellEnd"/>
      <w:r w:rsidRPr="00ED4702">
        <w:rPr>
          <w:rFonts w:ascii="Calibri" w:hAnsi="Calibri" w:cs="Calibri"/>
          <w:sz w:val="20"/>
          <w:lang w:val="en-GB"/>
        </w:rPr>
        <w:t xml:space="preserve"> Marketing</w:t>
      </w:r>
    </w:p>
    <w:p w14:paraId="2A69D103" w14:textId="77777777" w:rsidR="00ED4702" w:rsidRPr="00ED4702" w:rsidRDefault="00ED4702" w:rsidP="00ED4702">
      <w:pPr>
        <w:rPr>
          <w:rFonts w:ascii="Calibri" w:hAnsi="Calibri" w:cs="Calibri"/>
          <w:sz w:val="20"/>
          <w:lang w:val="en-GB"/>
        </w:rPr>
      </w:pPr>
      <w:r w:rsidRPr="00ED4702">
        <w:rPr>
          <w:rFonts w:ascii="Calibri" w:hAnsi="Calibri" w:cs="Calibri"/>
          <w:sz w:val="20"/>
          <w:lang w:val="en-GB"/>
        </w:rPr>
        <w:t>Tel. +49 89 546788-35</w:t>
      </w:r>
    </w:p>
    <w:p w14:paraId="3B5D88EF" w14:textId="339A76F1" w:rsidR="003A0CC9" w:rsidRPr="00E86967" w:rsidRDefault="0072315F" w:rsidP="00ED4702">
      <w:pPr>
        <w:rPr>
          <w:rFonts w:ascii="Calibri" w:hAnsi="Calibri" w:cs="Calibri"/>
          <w:sz w:val="20"/>
          <w:lang w:val="en-US"/>
        </w:rPr>
      </w:pPr>
      <w:hyperlink r:id="rId8" w:history="1">
        <w:r w:rsidR="00E86967">
          <w:rPr>
            <w:rFonts w:ascii="Calibri" w:hAnsi="Calibri" w:cs="Calibri"/>
            <w:color w:val="0B4CB4"/>
            <w:sz w:val="20"/>
            <w:u w:val="single" w:color="0B4CB4"/>
            <w:lang w:val="en-GB"/>
          </w:rPr>
          <w:t>DoerrP@accretech.eu</w:t>
        </w:r>
      </w:hyperlink>
    </w:p>
    <w:sectPr w:rsidR="003A0CC9" w:rsidRPr="00E86967" w:rsidSect="00C54284">
      <w:headerReference w:type="default" r:id="rId9"/>
      <w:footerReference w:type="default" r:id="rId10"/>
      <w:pgSz w:w="12240" w:h="15840"/>
      <w:pgMar w:top="2098" w:right="1325" w:bottom="426" w:left="1247" w:header="709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70814" w14:textId="77777777" w:rsidR="00D16123" w:rsidRDefault="00D16123" w:rsidP="00F45E5F">
      <w:r>
        <w:separator/>
      </w:r>
    </w:p>
  </w:endnote>
  <w:endnote w:type="continuationSeparator" w:id="0">
    <w:p w14:paraId="1CD1188B" w14:textId="77777777" w:rsidR="00D16123" w:rsidRDefault="00D16123" w:rsidP="00F4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C5C8C" w14:textId="04BBEBE2" w:rsidR="003C5C2A" w:rsidRDefault="003C5C2A" w:rsidP="00F45E5F">
    <w:pPr>
      <w:rPr>
        <w:rFonts w:cstheme="minorHAnsi"/>
        <w:color w:val="3B3838" w:themeColor="background2" w:themeShade="40"/>
        <w:sz w:val="20"/>
        <w:lang w:val="de-DE"/>
      </w:rPr>
    </w:pPr>
  </w:p>
  <w:p w14:paraId="79F24BE3" w14:textId="0FAAD7BC" w:rsidR="003C5C2A" w:rsidRDefault="003C5C2A" w:rsidP="00F45E5F">
    <w:pPr>
      <w:rPr>
        <w:rFonts w:cstheme="minorHAnsi"/>
        <w:color w:val="3B3838" w:themeColor="background2" w:themeShade="40"/>
        <w:sz w:val="20"/>
        <w:lang w:val="de-DE"/>
      </w:rPr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0E39B1" wp14:editId="158089F9">
              <wp:simplePos x="0" y="0"/>
              <wp:positionH relativeFrom="column">
                <wp:posOffset>-3175</wp:posOffset>
              </wp:positionH>
              <wp:positionV relativeFrom="paragraph">
                <wp:posOffset>125095</wp:posOffset>
              </wp:positionV>
              <wp:extent cx="6113145" cy="21590"/>
              <wp:effectExtent l="0" t="0" r="20955" b="35560"/>
              <wp:wrapNone/>
              <wp:docPr id="2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145" cy="2159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6EC6BB3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9.85pt" to="481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" strokecolor="#1f4d78 [1604]" strokeweight=".25pt">
              <v:stroke joinstyle="miter"/>
            </v:line>
          </w:pict>
        </mc:Fallback>
      </mc:AlternateContent>
    </w:r>
  </w:p>
  <w:p w14:paraId="1F1E9230" w14:textId="0054987A" w:rsidR="000B7CDF" w:rsidRPr="003C5C2A" w:rsidRDefault="003C5C2A" w:rsidP="003C5C2A">
    <w:pPr>
      <w:rPr>
        <w:rFonts w:cstheme="minorHAnsi"/>
        <w:color w:val="3B3838" w:themeColor="background2" w:themeShade="40"/>
        <w:sz w:val="20"/>
        <w:lang w:val="de-DE"/>
      </w:rPr>
    </w:pPr>
    <w:r>
      <w:rPr>
        <w:rFonts w:cstheme="minorHAnsi"/>
        <w:color w:val="3B3838" w:themeColor="background2" w:themeShade="40"/>
        <w:sz w:val="20"/>
        <w:lang w:val="de-DE"/>
      </w:rPr>
      <w:t>A</w:t>
    </w:r>
    <w:r w:rsidR="000B7CDF">
      <w:rPr>
        <w:rFonts w:cstheme="minorHAnsi"/>
        <w:color w:val="3B3838" w:themeColor="background2" w:themeShade="40"/>
        <w:sz w:val="20"/>
        <w:lang w:val="de-DE"/>
      </w:rPr>
      <w:t xml:space="preserve">CCRETECH (Europe) GmbH, </w:t>
    </w:r>
    <w:r w:rsidR="000B7CDF" w:rsidRPr="00F45E5F">
      <w:rPr>
        <w:rFonts w:cstheme="minorHAnsi"/>
        <w:color w:val="3B3838" w:themeColor="background2" w:themeShade="40"/>
        <w:sz w:val="20"/>
        <w:lang w:val="de-DE"/>
      </w:rPr>
      <w:t>Land</w:t>
    </w:r>
    <w:r w:rsidR="000B7CDF">
      <w:rPr>
        <w:rFonts w:cstheme="minorHAnsi"/>
        <w:color w:val="3B3838" w:themeColor="background2" w:themeShade="40"/>
        <w:sz w:val="20"/>
        <w:lang w:val="de-DE"/>
      </w:rPr>
      <w:t>sberger Str. 396, 81241 München</w:t>
    </w:r>
    <w:r w:rsidR="00ED4702">
      <w:rPr>
        <w:rFonts w:cstheme="minorHAnsi"/>
        <w:color w:val="3B3838" w:themeColor="background2" w:themeShade="40"/>
        <w:sz w:val="20"/>
        <w:lang w:val="de-DE"/>
      </w:rPr>
      <w:t xml:space="preserve"> - </w:t>
    </w:r>
    <w:hyperlink r:id="rId1" w:history="1">
      <w:r w:rsidR="000B7CDF" w:rsidRPr="00E96B08">
        <w:rPr>
          <w:rStyle w:val="Hyperlink"/>
          <w:rFonts w:cstheme="minorHAnsi"/>
          <w:sz w:val="20"/>
          <w:lang w:val="de-DE"/>
        </w:rPr>
        <w:t>www.accretech.eu</w:t>
      </w:r>
    </w:hyperlink>
    <w:r w:rsidR="000B7CDF">
      <w:rPr>
        <w:rFonts w:cstheme="minorHAnsi"/>
        <w:color w:val="3B3838" w:themeColor="background2" w:themeShade="40"/>
        <w:sz w:val="20"/>
        <w:lang w:val="de-DE"/>
      </w:rPr>
      <w:t xml:space="preserve">,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57848" w14:textId="77777777" w:rsidR="00D16123" w:rsidRDefault="00D16123" w:rsidP="00F45E5F">
      <w:r>
        <w:separator/>
      </w:r>
    </w:p>
  </w:footnote>
  <w:footnote w:type="continuationSeparator" w:id="0">
    <w:p w14:paraId="3A041C18" w14:textId="77777777" w:rsidR="00D16123" w:rsidRDefault="00D16123" w:rsidP="00F45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08C1E" w14:textId="75A4C94B" w:rsidR="000B7CDF" w:rsidRDefault="003C5C2A" w:rsidP="00F45E5F">
    <w:pPr>
      <w:pStyle w:val="Kopfzeile"/>
      <w:tabs>
        <w:tab w:val="clear" w:pos="4536"/>
        <w:tab w:val="clear" w:pos="9072"/>
        <w:tab w:val="left" w:pos="3720"/>
      </w:tabs>
    </w:pPr>
    <w:r w:rsidRPr="00B040F0">
      <w:rPr>
        <w:noProof/>
        <w:lang w:val="de-DE"/>
      </w:rPr>
      <w:drawing>
        <wp:anchor distT="0" distB="0" distL="114300" distR="114300" simplePos="0" relativeHeight="251655168" behindDoc="0" locked="0" layoutInCell="1" allowOverlap="1" wp14:anchorId="48FC9453" wp14:editId="4F8E6CB1">
          <wp:simplePos x="0" y="0"/>
          <wp:positionH relativeFrom="margin">
            <wp:posOffset>2303780</wp:posOffset>
          </wp:positionH>
          <wp:positionV relativeFrom="paragraph">
            <wp:posOffset>6985</wp:posOffset>
          </wp:positionV>
          <wp:extent cx="1896470" cy="276225"/>
          <wp:effectExtent l="0" t="0" r="8890" b="0"/>
          <wp:wrapNone/>
          <wp:docPr id="14" name="Grafik 3" descr="C:\Users\StippelE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ippelE\Desktop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495" cy="277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CBFFEA" w14:textId="357C1E57" w:rsidR="000B7CDF" w:rsidRDefault="000B7CDF" w:rsidP="00F45E5F">
    <w:pPr>
      <w:pStyle w:val="Kopfzeile"/>
      <w:tabs>
        <w:tab w:val="clear" w:pos="4536"/>
        <w:tab w:val="clear" w:pos="9072"/>
        <w:tab w:val="left" w:pos="3720"/>
      </w:tabs>
    </w:pPr>
  </w:p>
  <w:p w14:paraId="77258382" w14:textId="2B41D91B" w:rsidR="000B7CDF" w:rsidRDefault="000B7CDF" w:rsidP="00F45E5F">
    <w:pPr>
      <w:pStyle w:val="Kopfzeile"/>
      <w:tabs>
        <w:tab w:val="clear" w:pos="4536"/>
        <w:tab w:val="clear" w:pos="9072"/>
        <w:tab w:val="left" w:pos="3720"/>
      </w:tabs>
    </w:pPr>
    <w:r>
      <w:tab/>
    </w:r>
  </w:p>
  <w:p w14:paraId="7532F85A" w14:textId="77777777" w:rsidR="000B7CDF" w:rsidRDefault="000B7CDF" w:rsidP="00F45E5F">
    <w:pPr>
      <w:pStyle w:val="Kopfzeile"/>
      <w:tabs>
        <w:tab w:val="clear" w:pos="4536"/>
        <w:tab w:val="clear" w:pos="9072"/>
        <w:tab w:val="left" w:pos="3720"/>
      </w:tabs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22AB8E" wp14:editId="38760E1E">
              <wp:simplePos x="0" y="0"/>
              <wp:positionH relativeFrom="column">
                <wp:posOffset>3810</wp:posOffset>
              </wp:positionH>
              <wp:positionV relativeFrom="paragraph">
                <wp:posOffset>57785</wp:posOffset>
              </wp:positionV>
              <wp:extent cx="6197812" cy="7832"/>
              <wp:effectExtent l="0" t="0" r="31750" b="3048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97812" cy="7832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5C124BC" id="Gerader Verbinde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4.55pt" to="488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" strokecolor="#1f4d78 [1604]" strokeweight="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694B"/>
    <w:multiLevelType w:val="multilevel"/>
    <w:tmpl w:val="5E86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A56F6"/>
    <w:multiLevelType w:val="multilevel"/>
    <w:tmpl w:val="CA20E35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66F08"/>
    <w:multiLevelType w:val="hybridMultilevel"/>
    <w:tmpl w:val="B80888B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6C07ACA"/>
    <w:multiLevelType w:val="multilevel"/>
    <w:tmpl w:val="C09A4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52771E"/>
    <w:multiLevelType w:val="multilevel"/>
    <w:tmpl w:val="10B6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0C5EFD"/>
    <w:multiLevelType w:val="hybridMultilevel"/>
    <w:tmpl w:val="CCD8EF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71068"/>
    <w:multiLevelType w:val="multilevel"/>
    <w:tmpl w:val="1FDCC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A27FEC"/>
    <w:multiLevelType w:val="multilevel"/>
    <w:tmpl w:val="CBC8543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49306A"/>
    <w:multiLevelType w:val="multilevel"/>
    <w:tmpl w:val="0FEC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D5"/>
    <w:rsid w:val="00032407"/>
    <w:rsid w:val="000B7CDF"/>
    <w:rsid w:val="000E27CA"/>
    <w:rsid w:val="00146F3E"/>
    <w:rsid w:val="001B34AB"/>
    <w:rsid w:val="001F6829"/>
    <w:rsid w:val="00283836"/>
    <w:rsid w:val="002C2109"/>
    <w:rsid w:val="003A0CC9"/>
    <w:rsid w:val="003C5C2A"/>
    <w:rsid w:val="00407884"/>
    <w:rsid w:val="00463C71"/>
    <w:rsid w:val="004B3B29"/>
    <w:rsid w:val="00531056"/>
    <w:rsid w:val="00546F0E"/>
    <w:rsid w:val="00697A3A"/>
    <w:rsid w:val="006E0AD3"/>
    <w:rsid w:val="006E2AFD"/>
    <w:rsid w:val="00701F5D"/>
    <w:rsid w:val="0072315F"/>
    <w:rsid w:val="0072526E"/>
    <w:rsid w:val="007A0B11"/>
    <w:rsid w:val="007D76E6"/>
    <w:rsid w:val="007F6F35"/>
    <w:rsid w:val="00960E3E"/>
    <w:rsid w:val="00975FE1"/>
    <w:rsid w:val="00A10738"/>
    <w:rsid w:val="00A11C1D"/>
    <w:rsid w:val="00AA7484"/>
    <w:rsid w:val="00AF0619"/>
    <w:rsid w:val="00AF76B0"/>
    <w:rsid w:val="00B10F8C"/>
    <w:rsid w:val="00B301EE"/>
    <w:rsid w:val="00B52EC9"/>
    <w:rsid w:val="00B90B28"/>
    <w:rsid w:val="00BC55D5"/>
    <w:rsid w:val="00BE7803"/>
    <w:rsid w:val="00C11853"/>
    <w:rsid w:val="00C24422"/>
    <w:rsid w:val="00C33FBF"/>
    <w:rsid w:val="00C4754C"/>
    <w:rsid w:val="00C54284"/>
    <w:rsid w:val="00C7737C"/>
    <w:rsid w:val="00C82983"/>
    <w:rsid w:val="00CA2151"/>
    <w:rsid w:val="00D16123"/>
    <w:rsid w:val="00D613ED"/>
    <w:rsid w:val="00DA22C0"/>
    <w:rsid w:val="00DC52E8"/>
    <w:rsid w:val="00DD2A5F"/>
    <w:rsid w:val="00E05892"/>
    <w:rsid w:val="00E66C37"/>
    <w:rsid w:val="00E76552"/>
    <w:rsid w:val="00E8340C"/>
    <w:rsid w:val="00E86967"/>
    <w:rsid w:val="00ED4702"/>
    <w:rsid w:val="00F02DEB"/>
    <w:rsid w:val="00F45E5F"/>
    <w:rsid w:val="00F65158"/>
    <w:rsid w:val="00F744D3"/>
    <w:rsid w:val="00FB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9AF8252"/>
  <w15:docId w15:val="{4A0A54BE-7AF7-452F-814C-3433110D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4702"/>
    <w:pPr>
      <w:spacing w:after="0" w:line="240" w:lineRule="auto"/>
    </w:pPr>
    <w:rPr>
      <w:rFonts w:eastAsiaTheme="minorEastAsia"/>
      <w:sz w:val="24"/>
      <w:szCs w:val="24"/>
      <w:lang w:val="it-IT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D47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D47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BC55D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BC55D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StandardWeb">
    <w:name w:val="Normal (Web)"/>
    <w:basedOn w:val="Standard"/>
    <w:uiPriority w:val="99"/>
    <w:semiHidden/>
    <w:unhideWhenUsed/>
    <w:rsid w:val="00BC55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44D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44D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B2C6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45E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5E5F"/>
  </w:style>
  <w:style w:type="paragraph" w:styleId="Fuzeile">
    <w:name w:val="footer"/>
    <w:basedOn w:val="Standard"/>
    <w:link w:val="FuzeileZchn"/>
    <w:uiPriority w:val="99"/>
    <w:unhideWhenUsed/>
    <w:rsid w:val="00F45E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5E5F"/>
  </w:style>
  <w:style w:type="character" w:styleId="BesuchterLink">
    <w:name w:val="FollowedHyperlink"/>
    <w:basedOn w:val="Absatz-Standardschriftart"/>
    <w:uiPriority w:val="99"/>
    <w:semiHidden/>
    <w:unhideWhenUsed/>
    <w:rsid w:val="002C2109"/>
    <w:rPr>
      <w:color w:val="954F72" w:themeColor="followedHyperlink"/>
      <w:u w:val="single"/>
    </w:rPr>
  </w:style>
  <w:style w:type="character" w:customStyle="1" w:styleId="st">
    <w:name w:val="st"/>
    <w:basedOn w:val="Absatz-Standardschriftart"/>
    <w:rsid w:val="00ED4702"/>
  </w:style>
  <w:style w:type="paragraph" w:styleId="Listenabsatz">
    <w:name w:val="List Paragraph"/>
    <w:basedOn w:val="Standard"/>
    <w:uiPriority w:val="34"/>
    <w:qFormat/>
    <w:rsid w:val="00ED470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D470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t-IT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D47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it-IT"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86967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E869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8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errP@accretech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cretech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cretech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4677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Dörr Philipp</dc:creator>
  <cp:keywords/>
  <dc:description/>
  <cp:lastModifiedBy>Friedrich Laura</cp:lastModifiedBy>
  <cp:revision>4</cp:revision>
  <cp:lastPrinted>2018-08-17T13:45:00Z</cp:lastPrinted>
  <dcterms:created xsi:type="dcterms:W3CDTF">2019-04-12T14:34:00Z</dcterms:created>
  <dcterms:modified xsi:type="dcterms:W3CDTF">2019-08-13T08:44:00Z</dcterms:modified>
</cp:coreProperties>
</file>