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4F1E" w14:textId="712C3EEB" w:rsidR="00E86967" w:rsidRDefault="00E86967" w:rsidP="00E86967">
      <w:pPr>
        <w:jc w:val="right"/>
        <w:rPr>
          <w:rStyle w:val="Enfasicorsivo"/>
          <w:b/>
          <w:i w:val="0"/>
        </w:rPr>
      </w:pPr>
      <w:r w:rsidRPr="00E86967">
        <w:rPr>
          <w:rStyle w:val="Enfasicorsivo"/>
          <w:b/>
          <w:i w:val="0"/>
        </w:rPr>
        <w:t>COMUNICATO STAMPA</w:t>
      </w:r>
    </w:p>
    <w:p w14:paraId="4976B4E2" w14:textId="77777777" w:rsidR="00407884" w:rsidRPr="00E86967" w:rsidRDefault="00407884" w:rsidP="00E86967">
      <w:pPr>
        <w:jc w:val="right"/>
        <w:rPr>
          <w:rStyle w:val="Enfasicorsivo"/>
          <w:b/>
          <w:i w:val="0"/>
        </w:rPr>
      </w:pPr>
    </w:p>
    <w:p w14:paraId="0DD30D36" w14:textId="35B80B82" w:rsidR="00ED4702" w:rsidRPr="00A11C1D" w:rsidRDefault="00ED4702" w:rsidP="00A11C1D">
      <w:pPr>
        <w:pStyle w:val="Titolo1"/>
        <w:rPr>
          <w:rFonts w:asciiTheme="minorHAnsi" w:hAnsiTheme="minorHAnsi" w:cstheme="minorHAnsi"/>
          <w:sz w:val="36"/>
        </w:rPr>
      </w:pPr>
      <w:r w:rsidRPr="00A11C1D">
        <w:rPr>
          <w:rFonts w:asciiTheme="minorHAnsi" w:hAnsiTheme="minorHAnsi" w:cstheme="minorHAnsi"/>
          <w:sz w:val="36"/>
        </w:rPr>
        <w:t>ACCRETECH</w:t>
      </w:r>
      <w:r w:rsidRPr="00A11C1D">
        <w:rPr>
          <w:rFonts w:asciiTheme="minorHAnsi" w:hAnsiTheme="minorHAnsi" w:cstheme="minorHAnsi"/>
          <w:sz w:val="36"/>
        </w:rPr>
        <w:t xml:space="preserve"> lancia la nuova gamma di rugosimetri da officina HANDYSURF+</w:t>
      </w:r>
    </w:p>
    <w:p w14:paraId="74AE7BEC" w14:textId="77777777" w:rsidR="00ED4702" w:rsidRPr="00ED4702" w:rsidRDefault="00ED4702" w:rsidP="00A11C1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</w:rPr>
      </w:pPr>
    </w:p>
    <w:p w14:paraId="5C4CE5B5" w14:textId="3467E1AD" w:rsidR="00ED4702" w:rsidRPr="00ED4702" w:rsidRDefault="00ED4702" w:rsidP="00A11C1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</w:rPr>
      </w:pPr>
      <w:r w:rsidRPr="00ED4702">
        <w:rPr>
          <w:rFonts w:ascii="Calibri" w:hAnsi="Calibri" w:cs="Calibri"/>
          <w:i/>
          <w:sz w:val="28"/>
        </w:rPr>
        <w:t>I nuovi misuratori</w:t>
      </w:r>
      <w:r w:rsidRPr="00ED4702">
        <w:rPr>
          <w:rFonts w:ascii="Calibri" w:hAnsi="Calibri" w:cs="Calibri"/>
          <w:i/>
          <w:sz w:val="28"/>
        </w:rPr>
        <w:t xml:space="preserve"> </w:t>
      </w:r>
      <w:r w:rsidRPr="00ED4702">
        <w:rPr>
          <w:rFonts w:ascii="Calibri" w:hAnsi="Calibri" w:cs="Calibri"/>
          <w:i/>
          <w:sz w:val="28"/>
        </w:rPr>
        <w:t xml:space="preserve">di superfici portatili HANDYSURF+ </w:t>
      </w:r>
      <w:r>
        <w:rPr>
          <w:rFonts w:ascii="Calibri" w:hAnsi="Calibri" w:cs="Calibri"/>
          <w:i/>
          <w:sz w:val="28"/>
        </w:rPr>
        <w:t>permettono di ottenere misurazioni precise direttamente in produzione.</w:t>
      </w:r>
    </w:p>
    <w:p w14:paraId="0D1549D7" w14:textId="77777777" w:rsidR="00ED4702" w:rsidRPr="00ED4702" w:rsidRDefault="00ED4702" w:rsidP="00ED470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BFFB2A0" w14:textId="3DE4513D" w:rsidR="00ED4702" w:rsidRPr="00ED4702" w:rsidRDefault="00E86967" w:rsidP="00ED4702">
      <w:pPr>
        <w:widowControl w:val="0"/>
        <w:autoSpaceDE w:val="0"/>
        <w:autoSpaceDN w:val="0"/>
        <w:adjustRightInd w:val="0"/>
        <w:spacing w:after="120" w:line="324" w:lineRule="auto"/>
        <w:jc w:val="both"/>
        <w:rPr>
          <w:rFonts w:ascii="Calibri" w:hAnsi="Calibri" w:cs="Calibri"/>
          <w:sz w:val="22"/>
        </w:rPr>
      </w:pPr>
      <w:r w:rsidRPr="00E86967">
        <w:rPr>
          <w:rFonts w:ascii="Calibri" w:hAnsi="Calibri" w:cs="Calibri"/>
          <w:i/>
          <w:sz w:val="22"/>
        </w:rPr>
        <w:t>Monaco di Baviera</w:t>
      </w:r>
      <w:r w:rsidRPr="00E86967">
        <w:rPr>
          <w:rFonts w:ascii="Calibri" w:hAnsi="Calibri" w:cs="Calibri"/>
          <w:i/>
          <w:sz w:val="22"/>
        </w:rPr>
        <w:t>, 6 Marzo 2019</w:t>
      </w:r>
      <w:r>
        <w:rPr>
          <w:rFonts w:ascii="Calibri" w:hAnsi="Calibri" w:cs="Calibri"/>
          <w:sz w:val="22"/>
        </w:rPr>
        <w:t xml:space="preserve"> - </w:t>
      </w:r>
      <w:r w:rsidR="00ED4702" w:rsidRPr="00ED4702">
        <w:rPr>
          <w:rFonts w:ascii="Calibri" w:hAnsi="Calibri" w:cs="Calibri"/>
          <w:sz w:val="22"/>
        </w:rPr>
        <w:t xml:space="preserve">La necessità di svolgere un primo controllo di rugosità direttamente in produzione è un’esigenza di molte officine meccaniche: per questo è importante avere a disposizione uno strumento sempre a portata di mano per gli operatori in produzione e che garantisca rapidità e comodità. </w:t>
      </w:r>
    </w:p>
    <w:p w14:paraId="6344B192" w14:textId="24BDCBD2" w:rsidR="00ED4702" w:rsidRPr="00ED4702" w:rsidRDefault="00ED4702" w:rsidP="00ED4702">
      <w:pPr>
        <w:widowControl w:val="0"/>
        <w:autoSpaceDE w:val="0"/>
        <w:autoSpaceDN w:val="0"/>
        <w:adjustRightInd w:val="0"/>
        <w:spacing w:after="120" w:line="324" w:lineRule="auto"/>
        <w:jc w:val="both"/>
        <w:rPr>
          <w:rFonts w:ascii="Calibri" w:hAnsi="Calibri" w:cs="Calibri"/>
          <w:sz w:val="22"/>
        </w:rPr>
      </w:pPr>
      <w:r w:rsidRPr="00ED4702">
        <w:rPr>
          <w:rFonts w:ascii="Calibri" w:hAnsi="Calibri" w:cs="Calibri"/>
          <w:sz w:val="22"/>
        </w:rPr>
        <w:t>Per soddisfare questo tipo di esigenze, ACCRETECH ha perfezionato i propri misuratori di superfici portatili della collaudata serie HANDYSURF, che saranno presentati per la prima volta al MECSPE di Parma.</w:t>
      </w:r>
      <w:r w:rsidR="00E86967">
        <w:rPr>
          <w:rFonts w:ascii="Calibri" w:hAnsi="Calibri" w:cs="Calibri"/>
          <w:sz w:val="22"/>
        </w:rPr>
        <w:t xml:space="preserve"> </w:t>
      </w:r>
      <w:r w:rsidR="00E86967">
        <w:rPr>
          <w:rFonts w:ascii="Calibri" w:hAnsi="Calibri" w:cs="Calibri"/>
          <w:sz w:val="22"/>
        </w:rPr>
        <w:br/>
      </w:r>
      <w:r w:rsidRPr="00ED4702">
        <w:rPr>
          <w:rFonts w:ascii="Calibri" w:hAnsi="Calibri" w:cs="Calibri"/>
          <w:sz w:val="22"/>
        </w:rPr>
        <w:t>"</w:t>
      </w:r>
      <w:r w:rsidRPr="00ED4702">
        <w:rPr>
          <w:rFonts w:ascii="Calibri" w:hAnsi="Calibri" w:cs="Calibri"/>
          <w:i/>
          <w:sz w:val="22"/>
        </w:rPr>
        <w:t>L’utilizzo di strumenti di misura complessi rappresenta spesso il collo di bottiglia all’interno di una produzione. Con i misuratori portatili HANDYSURF+,</w:t>
      </w:r>
      <w:r w:rsidRPr="00ED4702">
        <w:rPr>
          <w:rFonts w:ascii="Calibri" w:hAnsi="Calibri" w:cs="Calibri"/>
          <w:i/>
          <w:sz w:val="22"/>
          <w:vertAlign w:val="superscript"/>
        </w:rPr>
        <w:t xml:space="preserve"> </w:t>
      </w:r>
      <w:r w:rsidRPr="00ED4702">
        <w:rPr>
          <w:rFonts w:ascii="Calibri" w:hAnsi="Calibri" w:cs="Calibri"/>
          <w:i/>
          <w:sz w:val="22"/>
        </w:rPr>
        <w:t>nati specificamente per il controllo di rugosità, questo problema può essere risolto. Le nostre soluzioni consentono alle aziende di eseguire misurazioni in modo rapido, semplice e preciso anche al di fuori di una sala metrologica.</w:t>
      </w:r>
      <w:r w:rsidRPr="00ED4702">
        <w:rPr>
          <w:rFonts w:ascii="Calibri" w:hAnsi="Calibri" w:cs="Calibri"/>
          <w:sz w:val="22"/>
        </w:rPr>
        <w:t xml:space="preserve">", afferma </w:t>
      </w:r>
      <w:proofErr w:type="spellStart"/>
      <w:r w:rsidRPr="00ED4702">
        <w:rPr>
          <w:rFonts w:ascii="Calibri" w:hAnsi="Calibri" w:cs="Calibri"/>
          <w:sz w:val="22"/>
        </w:rPr>
        <w:t>Jürgen</w:t>
      </w:r>
      <w:proofErr w:type="spellEnd"/>
      <w:r w:rsidRPr="00ED4702">
        <w:rPr>
          <w:rFonts w:ascii="Calibri" w:hAnsi="Calibri" w:cs="Calibri"/>
          <w:sz w:val="22"/>
        </w:rPr>
        <w:t xml:space="preserve"> Horst, Head of Product Management</w:t>
      </w:r>
      <w:r>
        <w:rPr>
          <w:rFonts w:ascii="Calibri" w:hAnsi="Calibri" w:cs="Calibri"/>
          <w:sz w:val="22"/>
        </w:rPr>
        <w:t xml:space="preserve"> </w:t>
      </w:r>
      <w:r w:rsidRPr="00ED4702">
        <w:rPr>
          <w:rFonts w:ascii="Calibri" w:hAnsi="Calibri" w:cs="Calibri"/>
          <w:sz w:val="22"/>
        </w:rPr>
        <w:t>di ACCRETECH.</w:t>
      </w:r>
      <w:r w:rsidRPr="00ED4702" w:rsidDel="00E23FC5">
        <w:rPr>
          <w:rFonts w:ascii="Calibri" w:hAnsi="Calibri" w:cs="Calibri"/>
          <w:sz w:val="22"/>
        </w:rPr>
        <w:t xml:space="preserve"> </w:t>
      </w:r>
      <w:r w:rsidR="00E86967">
        <w:rPr>
          <w:rFonts w:ascii="Calibri" w:hAnsi="Calibri" w:cs="Calibri"/>
          <w:sz w:val="22"/>
        </w:rPr>
        <w:t xml:space="preserve"> </w:t>
      </w:r>
    </w:p>
    <w:p w14:paraId="58BE6979" w14:textId="36341E08" w:rsidR="00ED4702" w:rsidRPr="00ED4702" w:rsidRDefault="00ED4702" w:rsidP="00ED4702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Style w:val="st"/>
          <w:rFonts w:ascii="Calibri" w:eastAsia="Times New Roman" w:hAnsi="Calibri" w:cs="Calibri"/>
          <w:sz w:val="22"/>
        </w:rPr>
      </w:pPr>
      <w:r w:rsidRPr="00ED4702">
        <w:rPr>
          <w:rFonts w:ascii="Calibri" w:hAnsi="Calibri" w:cs="Calibri"/>
          <w:sz w:val="22"/>
        </w:rPr>
        <w:t xml:space="preserve">Grazie agli apparecchi HANDYSURF+, è possibile la misurazione di pezzi direttamente in produzione, fornendo risultati molto precisi: lo strumento vanta una risoluzione di 0,0007 </w:t>
      </w:r>
      <w:r w:rsidRPr="00ED4702">
        <w:rPr>
          <w:rStyle w:val="st"/>
          <w:rFonts w:ascii="Calibri" w:hAnsi="Calibri" w:cs="Calibri"/>
          <w:sz w:val="22"/>
        </w:rPr>
        <w:t>µm su un range di misura dell'asse Z che va da -210 µm a +160 µm, il più ampio della sua classe.</w:t>
      </w:r>
    </w:p>
    <w:p w14:paraId="1BE12D3D" w14:textId="77777777" w:rsidR="00ED4702" w:rsidRPr="00ED4702" w:rsidRDefault="00ED4702" w:rsidP="00ED4702">
      <w:pPr>
        <w:pStyle w:val="Titolo2"/>
        <w:spacing w:before="0" w:after="120" w:line="312" w:lineRule="auto"/>
      </w:pPr>
      <w:r w:rsidRPr="00ED4702">
        <w:rPr>
          <w:rStyle w:val="st"/>
        </w:rPr>
        <w:t>HANDYSURF+ può essere utilizzato da qualunque addetto in produzione</w:t>
      </w:r>
    </w:p>
    <w:p w14:paraId="28912E51" w14:textId="28048899" w:rsidR="00ED4702" w:rsidRPr="00ED4702" w:rsidRDefault="00ED4702" w:rsidP="00ED4702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Calibri" w:hAnsi="Calibri" w:cs="Calibri"/>
          <w:sz w:val="22"/>
        </w:rPr>
      </w:pPr>
      <w:r w:rsidRPr="00ED4702">
        <w:rPr>
          <w:rFonts w:ascii="Calibri" w:hAnsi="Calibri" w:cs="Calibri"/>
          <w:sz w:val="22"/>
        </w:rPr>
        <w:t>Un ulteriore vantaggio degli apparecchi HANDYSURF+</w:t>
      </w:r>
      <w:r w:rsidRPr="00ED4702">
        <w:rPr>
          <w:rFonts w:ascii="Calibri" w:hAnsi="Calibri" w:cs="Calibri"/>
          <w:sz w:val="22"/>
          <w:vertAlign w:val="superscript"/>
        </w:rPr>
        <w:t xml:space="preserve"> </w:t>
      </w:r>
      <w:r w:rsidRPr="00ED4702">
        <w:rPr>
          <w:rFonts w:ascii="Calibri" w:hAnsi="Calibri" w:cs="Calibri"/>
          <w:sz w:val="22"/>
        </w:rPr>
        <w:t xml:space="preserve">è la loro semplicità. La navigazione a menu del display è molto intuitiva in modo che qualsiasi addetto alla produzione possa controllare i parametri principali della superficie anche senza avere competenze specifiche. </w:t>
      </w:r>
    </w:p>
    <w:p w14:paraId="09D48469" w14:textId="349FC847" w:rsidR="00ED4702" w:rsidRPr="00ED4702" w:rsidRDefault="00ED4702" w:rsidP="00ED4702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Calibri" w:hAnsi="Calibri" w:cs="Calibri"/>
          <w:sz w:val="22"/>
        </w:rPr>
      </w:pPr>
      <w:r w:rsidRPr="00ED4702">
        <w:rPr>
          <w:rFonts w:ascii="Calibri" w:hAnsi="Calibri" w:cs="Calibri"/>
          <w:sz w:val="22"/>
        </w:rPr>
        <w:t>Gli apparecchi si utilizzano tramite una tastiera progettata per resistere alle condizioni più difficili</w:t>
      </w:r>
      <w:r w:rsidR="00A11C1D">
        <w:rPr>
          <w:rFonts w:ascii="Calibri" w:hAnsi="Calibri" w:cs="Calibri"/>
          <w:sz w:val="22"/>
        </w:rPr>
        <w:t>,</w:t>
      </w:r>
      <w:r w:rsidRPr="00ED4702">
        <w:rPr>
          <w:rFonts w:ascii="Calibri" w:hAnsi="Calibri" w:cs="Calibri"/>
          <w:sz w:val="22"/>
        </w:rPr>
        <w:t xml:space="preserve"> tipiche dell’ambiente di officina. Uno schermo più ampio, una nuova visualizzazione grafica del software progettata da ACCRETECH consentono all’operatore di valutare immediatamente - con l'indicatore a colori OK/NG - se ognuno dei parametri di superficie misurati si trova o meno all'interno della tolleranza definita.</w:t>
      </w:r>
      <w:r w:rsidR="00A11C1D">
        <w:rPr>
          <w:rFonts w:ascii="Calibri" w:hAnsi="Calibri" w:cs="Calibri"/>
          <w:sz w:val="22"/>
        </w:rPr>
        <w:t xml:space="preserve"> </w:t>
      </w:r>
    </w:p>
    <w:p w14:paraId="38E875AE" w14:textId="1DA3BB04" w:rsidR="00ED4702" w:rsidRPr="00ED4702" w:rsidRDefault="00ED4702" w:rsidP="00ED4702">
      <w:pPr>
        <w:pStyle w:val="Titolo2"/>
        <w:spacing w:before="0" w:after="120" w:line="312" w:lineRule="auto"/>
      </w:pPr>
      <w:r>
        <w:t>Modelli</w:t>
      </w:r>
      <w:r w:rsidRPr="00ED4702">
        <w:t xml:space="preserve"> diversi per diverse necessità di misura </w:t>
      </w:r>
    </w:p>
    <w:p w14:paraId="48F75D44" w14:textId="12F2AD4B" w:rsidR="00ED4702" w:rsidRPr="00ED4702" w:rsidRDefault="00ED4702" w:rsidP="00ED4702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Calibri" w:hAnsi="Calibri" w:cs="Calibri"/>
          <w:sz w:val="22"/>
        </w:rPr>
      </w:pPr>
      <w:r w:rsidRPr="00ED4702">
        <w:rPr>
          <w:rFonts w:ascii="Calibri" w:hAnsi="Calibri" w:cs="Calibri"/>
          <w:sz w:val="22"/>
        </w:rPr>
        <w:t>Il range di modelli HANDYSURF+</w:t>
      </w:r>
      <w:r w:rsidRPr="00ED4702">
        <w:rPr>
          <w:rFonts w:ascii="Calibri" w:hAnsi="Calibri" w:cs="Calibri"/>
          <w:sz w:val="22"/>
          <w:vertAlign w:val="superscript"/>
        </w:rPr>
        <w:t xml:space="preserve"> </w:t>
      </w:r>
      <w:r w:rsidRPr="00ED4702">
        <w:rPr>
          <w:rFonts w:ascii="Calibri" w:hAnsi="Calibri" w:cs="Calibri"/>
          <w:sz w:val="22"/>
        </w:rPr>
        <w:t>permette di scegliere la soluzione più adatta ad ogni necessità di misura</w:t>
      </w:r>
    </w:p>
    <w:p w14:paraId="54C1D75D" w14:textId="505460AD" w:rsidR="00ED4702" w:rsidRPr="00407884" w:rsidRDefault="00ED4702" w:rsidP="0040788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12" w:lineRule="auto"/>
        <w:jc w:val="both"/>
        <w:rPr>
          <w:rFonts w:ascii="Calibri" w:hAnsi="Calibri" w:cs="Calibri"/>
          <w:sz w:val="22"/>
        </w:rPr>
      </w:pPr>
      <w:r w:rsidRPr="00407884">
        <w:rPr>
          <w:rFonts w:ascii="Calibri" w:hAnsi="Calibri" w:cs="Calibri"/>
          <w:sz w:val="22"/>
        </w:rPr>
        <w:lastRenderedPageBreak/>
        <w:t>HANDYSURF+</w:t>
      </w:r>
      <w:r w:rsidRPr="00407884">
        <w:rPr>
          <w:rFonts w:ascii="Calibri" w:hAnsi="Calibri" w:cs="Calibri"/>
          <w:sz w:val="22"/>
          <w:vertAlign w:val="superscript"/>
        </w:rPr>
        <w:t xml:space="preserve"> </w:t>
      </w:r>
      <w:r w:rsidRPr="00407884">
        <w:rPr>
          <w:rFonts w:ascii="Calibri" w:hAnsi="Calibri" w:cs="Calibri"/>
          <w:sz w:val="22"/>
        </w:rPr>
        <w:t>35 è il</w:t>
      </w:r>
      <w:r w:rsidR="00E86967" w:rsidRPr="00407884">
        <w:rPr>
          <w:rFonts w:ascii="Calibri" w:hAnsi="Calibri" w:cs="Calibri"/>
          <w:sz w:val="22"/>
        </w:rPr>
        <w:t xml:space="preserve"> modello</w:t>
      </w:r>
      <w:r w:rsidRPr="00407884">
        <w:rPr>
          <w:rFonts w:ascii="Calibri" w:hAnsi="Calibri" w:cs="Calibri"/>
          <w:sz w:val="22"/>
        </w:rPr>
        <w:t xml:space="preserve"> più diffuso per la possibilità di eseguire misure in qualsiasi posizione: può essere utilizzato verticalmente, orizzontalmente o capovolto;</w:t>
      </w:r>
    </w:p>
    <w:p w14:paraId="3DCFDF4D" w14:textId="77777777" w:rsidR="00ED4702" w:rsidRPr="00407884" w:rsidRDefault="00ED4702" w:rsidP="0040788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12" w:lineRule="auto"/>
        <w:jc w:val="both"/>
        <w:rPr>
          <w:rFonts w:ascii="Calibri" w:hAnsi="Calibri" w:cs="Calibri"/>
          <w:sz w:val="22"/>
        </w:rPr>
      </w:pPr>
      <w:r w:rsidRPr="00407884">
        <w:rPr>
          <w:rFonts w:ascii="Calibri" w:hAnsi="Calibri" w:cs="Calibri"/>
          <w:sz w:val="22"/>
        </w:rPr>
        <w:t xml:space="preserve">Il modello HANDYSURF+ 45, grazie al movimento di misura trasversale, permette l’utilizzo in spazi ridotti o di difficile accesso (ad esempio alberi motore, alberi a camme, etc.). </w:t>
      </w:r>
    </w:p>
    <w:p w14:paraId="72FFEFA7" w14:textId="6F003CAF" w:rsidR="00ED4702" w:rsidRPr="00407884" w:rsidRDefault="00ED4702" w:rsidP="0040788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12" w:lineRule="auto"/>
        <w:jc w:val="both"/>
        <w:rPr>
          <w:rFonts w:ascii="Calibri" w:hAnsi="Calibri" w:cs="Calibri"/>
          <w:sz w:val="22"/>
        </w:rPr>
      </w:pPr>
      <w:r w:rsidRPr="00407884">
        <w:rPr>
          <w:rFonts w:ascii="Calibri" w:hAnsi="Calibri" w:cs="Calibri"/>
          <w:sz w:val="22"/>
        </w:rPr>
        <w:t>HANDYSURF+</w:t>
      </w:r>
      <w:r w:rsidRPr="00407884">
        <w:rPr>
          <w:rFonts w:ascii="Calibri" w:hAnsi="Calibri" w:cs="Calibri"/>
          <w:sz w:val="22"/>
          <w:vertAlign w:val="superscript"/>
        </w:rPr>
        <w:t xml:space="preserve"> </w:t>
      </w:r>
      <w:r w:rsidRPr="00407884">
        <w:rPr>
          <w:rFonts w:ascii="Calibri" w:hAnsi="Calibri" w:cs="Calibri"/>
          <w:sz w:val="22"/>
        </w:rPr>
        <w:t xml:space="preserve">40 è dotato di stilo che resta in posizione sollevata prima e dopo la misura per evitare il danneggiamento della punta in fase di posizionamento sulla superficie del pezzo. Utilizzato spesso in sistemi di controllo automatici. </w:t>
      </w:r>
    </w:p>
    <w:p w14:paraId="7724EE9F" w14:textId="77777777" w:rsidR="00ED4702" w:rsidRPr="00ED4702" w:rsidRDefault="00ED4702" w:rsidP="00ED4702">
      <w:pPr>
        <w:pStyle w:val="Paragrafoelenco"/>
        <w:widowControl w:val="0"/>
        <w:autoSpaceDE w:val="0"/>
        <w:autoSpaceDN w:val="0"/>
        <w:adjustRightInd w:val="0"/>
        <w:spacing w:after="120" w:line="312" w:lineRule="auto"/>
        <w:ind w:left="0"/>
        <w:jc w:val="both"/>
        <w:rPr>
          <w:rFonts w:ascii="Calibri" w:hAnsi="Calibri" w:cs="Calibri"/>
          <w:sz w:val="22"/>
        </w:rPr>
      </w:pPr>
    </w:p>
    <w:p w14:paraId="0D443276" w14:textId="46B7258C" w:rsidR="00ED4702" w:rsidRPr="00ED4702" w:rsidRDefault="00ED4702" w:rsidP="00ED4702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Calibri" w:hAnsi="Calibri" w:cs="Calibri"/>
          <w:sz w:val="22"/>
        </w:rPr>
      </w:pPr>
      <w:r w:rsidRPr="00ED4702">
        <w:rPr>
          <w:rFonts w:ascii="Calibri" w:hAnsi="Calibri" w:cs="Calibri"/>
          <w:sz w:val="22"/>
        </w:rPr>
        <w:t>La nuova generazione HANDYSURF+ permette di rilevare 28 parametri differenti di superficie tutti conformi alle più recenti normative (ISO, JIS, ASME, CNOMO).</w:t>
      </w:r>
      <w:r w:rsidR="00A11C1D">
        <w:rPr>
          <w:rFonts w:ascii="Calibri" w:hAnsi="Calibri" w:cs="Calibri"/>
          <w:sz w:val="22"/>
        </w:rPr>
        <w:t xml:space="preserve"> </w:t>
      </w:r>
      <w:r w:rsidRPr="00ED4702">
        <w:rPr>
          <w:rFonts w:ascii="Calibri" w:hAnsi="Calibri" w:cs="Calibri"/>
          <w:sz w:val="22"/>
        </w:rPr>
        <w:t xml:space="preserve">Le caratteristiche dei modelli HANDYSURF+ li rendono adatti ad essere utilizzati in diversi settori dell’industria: dall'ingegneria meccanica, all'industria automobilistica e aerospaziale, al settore di trasformazione delle </w:t>
      </w:r>
      <w:bookmarkStart w:id="0" w:name="_GoBack"/>
      <w:bookmarkEnd w:id="0"/>
      <w:r w:rsidRPr="00ED4702">
        <w:rPr>
          <w:rFonts w:ascii="Calibri" w:hAnsi="Calibri" w:cs="Calibri"/>
          <w:sz w:val="22"/>
        </w:rPr>
        <w:t>materie plastiche.</w:t>
      </w:r>
    </w:p>
    <w:p w14:paraId="0B30061B" w14:textId="2A208D95" w:rsidR="00ED4702" w:rsidRPr="00ED4702" w:rsidRDefault="00ED4702" w:rsidP="00ED4702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Calibri" w:hAnsi="Calibri" w:cs="Calibri"/>
          <w:sz w:val="22"/>
        </w:rPr>
      </w:pPr>
      <w:r w:rsidRPr="00ED4702">
        <w:rPr>
          <w:rFonts w:ascii="Calibri" w:hAnsi="Calibri" w:cs="Calibri"/>
          <w:sz w:val="22"/>
        </w:rPr>
        <w:t>HANDYSURF+ è introdotto nel mercato italiano ad un prezzo estremamente competitivo in termini di prestazioni e qualità</w:t>
      </w:r>
      <w:r w:rsidR="00E86967">
        <w:rPr>
          <w:rFonts w:ascii="Calibri" w:hAnsi="Calibri" w:cs="Calibri"/>
          <w:sz w:val="22"/>
        </w:rPr>
        <w:t>.</w:t>
      </w:r>
    </w:p>
    <w:p w14:paraId="4C66FE11" w14:textId="77777777" w:rsidR="00ED4702" w:rsidRPr="00ED4702" w:rsidRDefault="00ED4702" w:rsidP="00ED4702">
      <w:pPr>
        <w:widowControl w:val="0"/>
        <w:autoSpaceDE w:val="0"/>
        <w:autoSpaceDN w:val="0"/>
        <w:adjustRightInd w:val="0"/>
        <w:spacing w:after="120" w:line="312" w:lineRule="auto"/>
        <w:rPr>
          <w:rFonts w:ascii="Calibri" w:hAnsi="Calibri" w:cs="Calibri"/>
          <w:b/>
          <w:sz w:val="22"/>
        </w:rPr>
      </w:pPr>
    </w:p>
    <w:p w14:paraId="262DBE39" w14:textId="1007944A" w:rsidR="00ED4702" w:rsidRDefault="00ED4702" w:rsidP="00E86967">
      <w:pPr>
        <w:widowControl w:val="0"/>
        <w:autoSpaceDE w:val="0"/>
        <w:autoSpaceDN w:val="0"/>
        <w:adjustRightInd w:val="0"/>
        <w:spacing w:after="120" w:line="312" w:lineRule="auto"/>
        <w:jc w:val="center"/>
        <w:rPr>
          <w:rFonts w:ascii="Calibri" w:hAnsi="Calibri" w:cs="Calibri"/>
          <w:b/>
          <w:sz w:val="22"/>
        </w:rPr>
      </w:pPr>
      <w:r w:rsidRPr="00E86967">
        <w:rPr>
          <w:rFonts w:ascii="Calibri" w:hAnsi="Calibri" w:cs="Calibri"/>
          <w:b/>
          <w:sz w:val="22"/>
          <w:lang w:val="en-GB"/>
        </w:rPr>
        <w:t xml:space="preserve">ACCRETECH a MECSPE 2019: </w:t>
      </w:r>
      <w:proofErr w:type="spellStart"/>
      <w:r w:rsidR="00E86967" w:rsidRPr="00E86967">
        <w:rPr>
          <w:rFonts w:ascii="Calibri" w:hAnsi="Calibri" w:cs="Calibri"/>
          <w:b/>
          <w:sz w:val="22"/>
          <w:lang w:val="en-GB"/>
        </w:rPr>
        <w:t>Padiglione</w:t>
      </w:r>
      <w:proofErr w:type="spellEnd"/>
      <w:r w:rsidR="00E86967" w:rsidRPr="00E86967">
        <w:rPr>
          <w:rFonts w:ascii="Calibri" w:hAnsi="Calibri" w:cs="Calibri"/>
          <w:b/>
          <w:sz w:val="22"/>
          <w:lang w:val="en-GB"/>
        </w:rPr>
        <w:t xml:space="preserve"> 3 – Stand </w:t>
      </w:r>
      <w:r w:rsidR="00E86967" w:rsidRPr="00E86967">
        <w:rPr>
          <w:rFonts w:ascii="Calibri" w:hAnsi="Calibri" w:cs="Calibri"/>
          <w:b/>
          <w:sz w:val="22"/>
        </w:rPr>
        <w:t>D75</w:t>
      </w:r>
    </w:p>
    <w:p w14:paraId="0DD093FC" w14:textId="77777777" w:rsidR="00E86967" w:rsidRPr="00ED4702" w:rsidRDefault="00E86967" w:rsidP="00E86967">
      <w:pPr>
        <w:widowControl w:val="0"/>
        <w:autoSpaceDE w:val="0"/>
        <w:autoSpaceDN w:val="0"/>
        <w:adjustRightInd w:val="0"/>
        <w:spacing w:after="120" w:line="312" w:lineRule="auto"/>
        <w:jc w:val="center"/>
        <w:rPr>
          <w:rFonts w:ascii="Calibri" w:hAnsi="Calibri" w:cs="Calibri"/>
          <w:b/>
          <w:sz w:val="22"/>
        </w:rPr>
      </w:pPr>
    </w:p>
    <w:p w14:paraId="43E767B3" w14:textId="014004DF" w:rsidR="00ED4702" w:rsidRPr="00ED4702" w:rsidRDefault="00E86967" w:rsidP="00E8696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---</w:t>
      </w:r>
    </w:p>
    <w:p w14:paraId="1F821373" w14:textId="77777777" w:rsidR="00ED4702" w:rsidRPr="00ED4702" w:rsidRDefault="00ED4702" w:rsidP="00ED4702">
      <w:pPr>
        <w:rPr>
          <w:rFonts w:ascii="Calibri" w:hAnsi="Calibri" w:cs="Calibri"/>
          <w:b/>
        </w:rPr>
      </w:pPr>
    </w:p>
    <w:p w14:paraId="5C30D8F3" w14:textId="77777777" w:rsidR="00ED4702" w:rsidRPr="00E86967" w:rsidRDefault="00ED4702" w:rsidP="00ED4702">
      <w:pPr>
        <w:rPr>
          <w:rFonts w:ascii="Calibri" w:hAnsi="Calibri" w:cs="Calibri"/>
          <w:b/>
          <w:sz w:val="22"/>
        </w:rPr>
      </w:pPr>
      <w:r w:rsidRPr="00E86967">
        <w:rPr>
          <w:rFonts w:ascii="Calibri" w:hAnsi="Calibri" w:cs="Calibri"/>
          <w:b/>
          <w:sz w:val="22"/>
        </w:rPr>
        <w:t>ACCRETECH</w:t>
      </w:r>
    </w:p>
    <w:p w14:paraId="58FFC8A1" w14:textId="77777777" w:rsidR="00ED4702" w:rsidRPr="00ED4702" w:rsidRDefault="00ED4702" w:rsidP="00ED4702">
      <w:pPr>
        <w:rPr>
          <w:rFonts w:ascii="Calibri" w:hAnsi="Calibri" w:cs="Calibri"/>
          <w:b/>
          <w:sz w:val="20"/>
        </w:rPr>
      </w:pPr>
    </w:p>
    <w:p w14:paraId="67C0A6F9" w14:textId="77777777" w:rsidR="00ED4702" w:rsidRPr="00ED4702" w:rsidRDefault="00ED4702" w:rsidP="00ED4702">
      <w:pPr>
        <w:rPr>
          <w:rFonts w:ascii="Calibri" w:eastAsia="Times New Roman" w:hAnsi="Calibri" w:cs="Calibri"/>
          <w:sz w:val="20"/>
        </w:rPr>
      </w:pPr>
      <w:r w:rsidRPr="00ED4702">
        <w:rPr>
          <w:rFonts w:ascii="Calibri" w:hAnsi="Calibri" w:cs="Calibri"/>
          <w:sz w:val="20"/>
        </w:rPr>
        <w:t>ACCRETECH nasce a Tokyo nel 1949 e oggi opera a livello mondiale in due aree commerciali: produzione di strumenti di misura industriali e realizzazione di attrezzature per la produzione di semiconduttori. ACCRETECH è presente nel mercato europeo dal 1989 e dispone oggi di una rete di vendita e assistenza capillare.</w:t>
      </w:r>
    </w:p>
    <w:p w14:paraId="64D27A2B" w14:textId="77777777" w:rsidR="00ED4702" w:rsidRPr="00ED4702" w:rsidRDefault="00ED4702" w:rsidP="00ED4702">
      <w:pPr>
        <w:rPr>
          <w:rFonts w:ascii="Calibri" w:eastAsia="Times New Roman" w:hAnsi="Calibri" w:cs="Calibri"/>
          <w:sz w:val="20"/>
        </w:rPr>
      </w:pPr>
    </w:p>
    <w:p w14:paraId="79A5AA0B" w14:textId="77777777" w:rsidR="00ED4702" w:rsidRPr="00ED4702" w:rsidRDefault="00ED4702" w:rsidP="00ED4702">
      <w:pPr>
        <w:rPr>
          <w:rFonts w:ascii="Calibri" w:eastAsia="Times New Roman" w:hAnsi="Calibri" w:cs="Calibri"/>
          <w:sz w:val="20"/>
        </w:rPr>
      </w:pPr>
    </w:p>
    <w:p w14:paraId="637973CF" w14:textId="4D2EA64D" w:rsidR="00ED4702" w:rsidRPr="00E86967" w:rsidRDefault="00E86967" w:rsidP="00ED4702">
      <w:pPr>
        <w:rPr>
          <w:rFonts w:ascii="Calibri" w:eastAsia="Times New Roman" w:hAnsi="Calibri" w:cs="Calibri"/>
          <w:b/>
          <w:sz w:val="22"/>
        </w:rPr>
      </w:pPr>
      <w:r w:rsidRPr="00E86967">
        <w:rPr>
          <w:rFonts w:ascii="Calibri" w:hAnsi="Calibri" w:cs="Calibri"/>
          <w:b/>
          <w:sz w:val="22"/>
        </w:rPr>
        <w:t>Contatti</w:t>
      </w:r>
    </w:p>
    <w:p w14:paraId="455CCA4E" w14:textId="77777777" w:rsidR="00ED4702" w:rsidRPr="00ED4702" w:rsidRDefault="00ED4702" w:rsidP="00ED4702">
      <w:pPr>
        <w:rPr>
          <w:rFonts w:ascii="Calibri" w:eastAsia="Times New Roman" w:hAnsi="Calibri" w:cs="Calibri"/>
          <w:sz w:val="20"/>
        </w:rPr>
      </w:pPr>
      <w:r w:rsidRPr="00ED4702">
        <w:rPr>
          <w:rFonts w:ascii="Calibri" w:hAnsi="Calibri" w:cs="Calibri"/>
          <w:sz w:val="20"/>
        </w:rPr>
        <w:t>ACCRETECH (Europe) GmbH</w:t>
      </w:r>
    </w:p>
    <w:p w14:paraId="13C9E0B7" w14:textId="77777777" w:rsidR="00ED4702" w:rsidRPr="00ED4702" w:rsidRDefault="00ED4702" w:rsidP="00ED4702">
      <w:pPr>
        <w:rPr>
          <w:rFonts w:ascii="Calibri" w:eastAsia="Times New Roman" w:hAnsi="Calibri" w:cs="Calibri"/>
          <w:sz w:val="20"/>
        </w:rPr>
      </w:pPr>
      <w:proofErr w:type="spellStart"/>
      <w:r w:rsidRPr="00ED4702">
        <w:rPr>
          <w:rFonts w:ascii="Calibri" w:hAnsi="Calibri" w:cs="Calibri"/>
          <w:sz w:val="20"/>
        </w:rPr>
        <w:t>Landsberger</w:t>
      </w:r>
      <w:proofErr w:type="spellEnd"/>
      <w:r w:rsidRPr="00ED4702">
        <w:rPr>
          <w:rFonts w:ascii="Calibri" w:hAnsi="Calibri" w:cs="Calibri"/>
          <w:sz w:val="20"/>
        </w:rPr>
        <w:t xml:space="preserve"> </w:t>
      </w:r>
      <w:proofErr w:type="spellStart"/>
      <w:r w:rsidRPr="00ED4702">
        <w:rPr>
          <w:rFonts w:ascii="Calibri" w:hAnsi="Calibri" w:cs="Calibri"/>
          <w:sz w:val="20"/>
        </w:rPr>
        <w:t>Str</w:t>
      </w:r>
      <w:proofErr w:type="spellEnd"/>
      <w:r w:rsidRPr="00ED4702">
        <w:rPr>
          <w:rFonts w:ascii="Calibri" w:hAnsi="Calibri" w:cs="Calibri"/>
          <w:sz w:val="20"/>
        </w:rPr>
        <w:t>. 396</w:t>
      </w:r>
    </w:p>
    <w:p w14:paraId="4D964EFE" w14:textId="77777777" w:rsidR="00E86967" w:rsidRDefault="00ED4702" w:rsidP="00ED4702">
      <w:pPr>
        <w:rPr>
          <w:rFonts w:ascii="Calibri" w:hAnsi="Calibri" w:cs="Calibri"/>
          <w:sz w:val="20"/>
        </w:rPr>
      </w:pPr>
      <w:r w:rsidRPr="00ED4702">
        <w:rPr>
          <w:rFonts w:ascii="Calibri" w:hAnsi="Calibri" w:cs="Calibri"/>
          <w:sz w:val="20"/>
        </w:rPr>
        <w:t>81241 Monaco di Baviera</w:t>
      </w:r>
    </w:p>
    <w:p w14:paraId="2139EBF0" w14:textId="580ABC6C" w:rsidR="00ED4702" w:rsidRPr="00E86967" w:rsidRDefault="00E86967" w:rsidP="00ED4702">
      <w:pPr>
        <w:rPr>
          <w:rFonts w:ascii="Calibri" w:eastAsia="Times New Roman" w:hAnsi="Calibri" w:cs="Calibri"/>
          <w:sz w:val="20"/>
        </w:rPr>
      </w:pPr>
      <w:hyperlink r:id="rId7" w:history="1">
        <w:r w:rsidRPr="004C0DB8">
          <w:rPr>
            <w:rStyle w:val="Collegamentoipertestuale"/>
            <w:rFonts w:ascii="Calibri" w:hAnsi="Calibri" w:cs="Calibri"/>
            <w:sz w:val="20"/>
          </w:rPr>
          <w:t>www.accretech.</w:t>
        </w:r>
        <w:r w:rsidRPr="004C0DB8">
          <w:rPr>
            <w:rStyle w:val="Collegamentoipertestuale"/>
            <w:rFonts w:ascii="Calibri" w:hAnsi="Calibri" w:cs="Calibri"/>
            <w:sz w:val="20"/>
          </w:rPr>
          <w:t>eu</w:t>
        </w:r>
      </w:hyperlink>
    </w:p>
    <w:p w14:paraId="461D1175" w14:textId="77777777" w:rsidR="00ED4702" w:rsidRPr="00ED4702" w:rsidRDefault="00ED4702" w:rsidP="00ED4702">
      <w:pPr>
        <w:rPr>
          <w:rFonts w:ascii="Calibri" w:eastAsia="Times New Roman" w:hAnsi="Calibri" w:cs="Calibri"/>
          <w:sz w:val="20"/>
        </w:rPr>
      </w:pPr>
    </w:p>
    <w:p w14:paraId="643382FA" w14:textId="77777777" w:rsidR="00ED4702" w:rsidRPr="00ED4702" w:rsidRDefault="00ED4702" w:rsidP="00ED4702">
      <w:pPr>
        <w:rPr>
          <w:rFonts w:ascii="Calibri" w:hAnsi="Calibri" w:cs="Calibri"/>
          <w:sz w:val="20"/>
          <w:lang w:val="en-GB"/>
        </w:rPr>
      </w:pPr>
      <w:r w:rsidRPr="00ED4702">
        <w:rPr>
          <w:rFonts w:ascii="Calibri" w:hAnsi="Calibri" w:cs="Calibri"/>
          <w:bCs/>
          <w:sz w:val="20"/>
          <w:lang w:val="en-GB"/>
        </w:rPr>
        <w:t xml:space="preserve">Philipp Dörr </w:t>
      </w:r>
    </w:p>
    <w:p w14:paraId="2734A9FB" w14:textId="77777777" w:rsidR="00ED4702" w:rsidRPr="00ED4702" w:rsidRDefault="00ED4702" w:rsidP="00ED4702">
      <w:pPr>
        <w:rPr>
          <w:rFonts w:ascii="Calibri" w:hAnsi="Calibri" w:cs="Calibri"/>
          <w:sz w:val="20"/>
          <w:lang w:val="en-GB"/>
        </w:rPr>
      </w:pPr>
      <w:proofErr w:type="spellStart"/>
      <w:r w:rsidRPr="00ED4702">
        <w:rPr>
          <w:rFonts w:ascii="Calibri" w:hAnsi="Calibri" w:cs="Calibri"/>
          <w:sz w:val="20"/>
          <w:lang w:val="en-GB"/>
        </w:rPr>
        <w:t>Direttore</w:t>
      </w:r>
      <w:proofErr w:type="spellEnd"/>
      <w:r w:rsidRPr="00ED4702">
        <w:rPr>
          <w:rFonts w:ascii="Calibri" w:hAnsi="Calibri" w:cs="Calibri"/>
          <w:sz w:val="20"/>
          <w:lang w:val="en-GB"/>
        </w:rPr>
        <w:t xml:space="preserve"> Marketing</w:t>
      </w:r>
    </w:p>
    <w:p w14:paraId="2A69D103" w14:textId="77777777" w:rsidR="00ED4702" w:rsidRPr="00ED4702" w:rsidRDefault="00ED4702" w:rsidP="00ED4702">
      <w:pPr>
        <w:rPr>
          <w:rFonts w:ascii="Calibri" w:hAnsi="Calibri" w:cs="Calibri"/>
          <w:sz w:val="20"/>
          <w:lang w:val="en-GB"/>
        </w:rPr>
      </w:pPr>
      <w:r w:rsidRPr="00ED4702">
        <w:rPr>
          <w:rFonts w:ascii="Calibri" w:hAnsi="Calibri" w:cs="Calibri"/>
          <w:sz w:val="20"/>
          <w:lang w:val="en-GB"/>
        </w:rPr>
        <w:t>Tel. +49 89 546788-35</w:t>
      </w:r>
    </w:p>
    <w:p w14:paraId="3B5D88EF" w14:textId="339A76F1" w:rsidR="003A0CC9" w:rsidRPr="00E86967" w:rsidRDefault="00ED4702" w:rsidP="00ED4702">
      <w:pPr>
        <w:rPr>
          <w:rFonts w:ascii="Calibri" w:hAnsi="Calibri" w:cs="Calibri"/>
          <w:sz w:val="20"/>
          <w:lang w:val="en-US"/>
        </w:rPr>
      </w:pPr>
      <w:hyperlink r:id="rId8" w:history="1">
        <w:r w:rsidR="00E86967">
          <w:rPr>
            <w:rFonts w:ascii="Calibri" w:hAnsi="Calibri" w:cs="Calibri"/>
            <w:color w:val="0B4CB4"/>
            <w:sz w:val="20"/>
            <w:u w:val="single" w:color="0B4CB4"/>
            <w:lang w:val="en-GB"/>
          </w:rPr>
          <w:t>DoerrP@accretech.eu</w:t>
        </w:r>
      </w:hyperlink>
    </w:p>
    <w:sectPr w:rsidR="003A0CC9" w:rsidRPr="00E86967" w:rsidSect="00A11C1D">
      <w:headerReference w:type="default" r:id="rId9"/>
      <w:footerReference w:type="default" r:id="rId10"/>
      <w:pgSz w:w="12240" w:h="15840"/>
      <w:pgMar w:top="2098" w:right="1325" w:bottom="426" w:left="1247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1E56D" w14:textId="77777777" w:rsidR="00B90B28" w:rsidRDefault="00B90B28" w:rsidP="00F45E5F">
      <w:r>
        <w:separator/>
      </w:r>
    </w:p>
  </w:endnote>
  <w:endnote w:type="continuationSeparator" w:id="0">
    <w:p w14:paraId="4CAD0650" w14:textId="77777777" w:rsidR="00B90B28" w:rsidRDefault="00B90B28" w:rsidP="00F4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AE5D" w14:textId="2B705648" w:rsidR="003C5C2A" w:rsidRDefault="003C5C2A" w:rsidP="00F45E5F">
    <w:pPr>
      <w:rPr>
        <w:rFonts w:cstheme="minorHAnsi"/>
        <w:color w:val="3B3838" w:themeColor="background2" w:themeShade="40"/>
        <w:sz w:val="20"/>
        <w:lang w:val="de-DE"/>
      </w:rPr>
    </w:pPr>
  </w:p>
  <w:p w14:paraId="446C5C8C" w14:textId="04BBEBE2" w:rsidR="003C5C2A" w:rsidRDefault="003C5C2A" w:rsidP="00F45E5F">
    <w:pPr>
      <w:rPr>
        <w:rFonts w:cstheme="minorHAnsi"/>
        <w:color w:val="3B3838" w:themeColor="background2" w:themeShade="40"/>
        <w:sz w:val="20"/>
        <w:lang w:val="de-DE"/>
      </w:rPr>
    </w:pPr>
  </w:p>
  <w:p w14:paraId="79F24BE3" w14:textId="0FAAD7BC" w:rsidR="003C5C2A" w:rsidRDefault="003C5C2A" w:rsidP="00F45E5F">
    <w:pPr>
      <w:rPr>
        <w:rFonts w:cstheme="minorHAnsi"/>
        <w:color w:val="3B3838" w:themeColor="background2" w:themeShade="40"/>
        <w:sz w:val="20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E39B1" wp14:editId="158089F9">
              <wp:simplePos x="0" y="0"/>
              <wp:positionH relativeFrom="column">
                <wp:posOffset>-3175</wp:posOffset>
              </wp:positionH>
              <wp:positionV relativeFrom="paragraph">
                <wp:posOffset>125095</wp:posOffset>
              </wp:positionV>
              <wp:extent cx="6113145" cy="21590"/>
              <wp:effectExtent l="0" t="0" r="20955" b="35560"/>
              <wp:wrapNone/>
              <wp:docPr id="2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145" cy="2159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EC6BB3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9.85pt" to="48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" strokecolor="#1f4d78 [1604]" strokeweight=".25pt">
              <v:stroke joinstyle="miter"/>
            </v:line>
          </w:pict>
        </mc:Fallback>
      </mc:AlternateContent>
    </w:r>
  </w:p>
  <w:p w14:paraId="1F1E9230" w14:textId="0054987A" w:rsidR="000B7CDF" w:rsidRPr="003C5C2A" w:rsidRDefault="003C5C2A" w:rsidP="003C5C2A">
    <w:pPr>
      <w:rPr>
        <w:rFonts w:cstheme="minorHAnsi"/>
        <w:color w:val="3B3838" w:themeColor="background2" w:themeShade="40"/>
        <w:sz w:val="20"/>
        <w:lang w:val="de-DE"/>
      </w:rPr>
    </w:pPr>
    <w:r>
      <w:rPr>
        <w:rFonts w:cstheme="minorHAnsi"/>
        <w:color w:val="3B3838" w:themeColor="background2" w:themeShade="40"/>
        <w:sz w:val="20"/>
        <w:lang w:val="de-DE"/>
      </w:rPr>
      <w:t>A</w:t>
    </w:r>
    <w:r w:rsidR="000B7CDF">
      <w:rPr>
        <w:rFonts w:cstheme="minorHAnsi"/>
        <w:color w:val="3B3838" w:themeColor="background2" w:themeShade="40"/>
        <w:sz w:val="20"/>
        <w:lang w:val="de-DE"/>
      </w:rPr>
      <w:t xml:space="preserve">CCRETECH (Europe) GmbH, </w:t>
    </w:r>
    <w:r w:rsidR="000B7CDF" w:rsidRPr="00F45E5F">
      <w:rPr>
        <w:rFonts w:cstheme="minorHAnsi"/>
        <w:color w:val="3B3838" w:themeColor="background2" w:themeShade="40"/>
        <w:sz w:val="20"/>
        <w:lang w:val="de-DE"/>
      </w:rPr>
      <w:t>Land</w:t>
    </w:r>
    <w:r w:rsidR="000B7CDF">
      <w:rPr>
        <w:rFonts w:cstheme="minorHAnsi"/>
        <w:color w:val="3B3838" w:themeColor="background2" w:themeShade="40"/>
        <w:sz w:val="20"/>
        <w:lang w:val="de-DE"/>
      </w:rPr>
      <w:t>sberger Str. 396, 81241 München</w:t>
    </w:r>
    <w:r w:rsidR="00ED4702">
      <w:rPr>
        <w:rFonts w:cstheme="minorHAnsi"/>
        <w:color w:val="3B3838" w:themeColor="background2" w:themeShade="40"/>
        <w:sz w:val="20"/>
        <w:lang w:val="de-DE"/>
      </w:rPr>
      <w:t xml:space="preserve"> - </w:t>
    </w:r>
    <w:hyperlink r:id="rId1" w:history="1">
      <w:r w:rsidR="000B7CDF" w:rsidRPr="00E96B08">
        <w:rPr>
          <w:rStyle w:val="Collegamentoipertestuale"/>
          <w:rFonts w:cstheme="minorHAnsi"/>
          <w:sz w:val="20"/>
          <w:lang w:val="de-DE"/>
        </w:rPr>
        <w:t>www.accretech.eu</w:t>
      </w:r>
    </w:hyperlink>
    <w:r w:rsidR="000B7CDF">
      <w:rPr>
        <w:rFonts w:cstheme="minorHAnsi"/>
        <w:color w:val="3B3838" w:themeColor="background2" w:themeShade="40"/>
        <w:sz w:val="20"/>
        <w:lang w:val="de-DE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E785" w14:textId="77777777" w:rsidR="00B90B28" w:rsidRDefault="00B90B28" w:rsidP="00F45E5F">
      <w:r>
        <w:separator/>
      </w:r>
    </w:p>
  </w:footnote>
  <w:footnote w:type="continuationSeparator" w:id="0">
    <w:p w14:paraId="0EA023D3" w14:textId="77777777" w:rsidR="00B90B28" w:rsidRDefault="00B90B28" w:rsidP="00F4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8C1E" w14:textId="75A4C94B" w:rsidR="000B7CDF" w:rsidRDefault="003C5C2A" w:rsidP="00F45E5F">
    <w:pPr>
      <w:pStyle w:val="Intestazione"/>
      <w:tabs>
        <w:tab w:val="clear" w:pos="4536"/>
        <w:tab w:val="clear" w:pos="9072"/>
        <w:tab w:val="left" w:pos="3720"/>
      </w:tabs>
    </w:pPr>
    <w:r w:rsidRPr="00B040F0">
      <w:rPr>
        <w:noProof/>
      </w:rPr>
      <w:drawing>
        <wp:anchor distT="0" distB="0" distL="114300" distR="114300" simplePos="0" relativeHeight="251655168" behindDoc="0" locked="0" layoutInCell="1" allowOverlap="1" wp14:anchorId="48FC9453" wp14:editId="4F8E6CB1">
          <wp:simplePos x="0" y="0"/>
          <wp:positionH relativeFrom="margin">
            <wp:posOffset>2303780</wp:posOffset>
          </wp:positionH>
          <wp:positionV relativeFrom="paragraph">
            <wp:posOffset>6985</wp:posOffset>
          </wp:positionV>
          <wp:extent cx="1896470" cy="276225"/>
          <wp:effectExtent l="0" t="0" r="8890" b="0"/>
          <wp:wrapNone/>
          <wp:docPr id="10" name="Grafik 3" descr="C:\Users\StippelE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ippelE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95" cy="27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BFFEA" w14:textId="357C1E57" w:rsidR="000B7CDF" w:rsidRDefault="000B7CDF" w:rsidP="00F45E5F">
    <w:pPr>
      <w:pStyle w:val="Intestazione"/>
      <w:tabs>
        <w:tab w:val="clear" w:pos="4536"/>
        <w:tab w:val="clear" w:pos="9072"/>
        <w:tab w:val="left" w:pos="3720"/>
      </w:tabs>
    </w:pPr>
  </w:p>
  <w:p w14:paraId="77258382" w14:textId="2B41D91B" w:rsidR="000B7CDF" w:rsidRDefault="000B7CDF" w:rsidP="00F45E5F">
    <w:pPr>
      <w:pStyle w:val="Intestazione"/>
      <w:tabs>
        <w:tab w:val="clear" w:pos="4536"/>
        <w:tab w:val="clear" w:pos="9072"/>
        <w:tab w:val="left" w:pos="3720"/>
      </w:tabs>
    </w:pPr>
    <w:r>
      <w:tab/>
    </w:r>
  </w:p>
  <w:p w14:paraId="7532F85A" w14:textId="77777777" w:rsidR="000B7CDF" w:rsidRDefault="000B7CDF" w:rsidP="00F45E5F">
    <w:pPr>
      <w:pStyle w:val="Intestazione"/>
      <w:tabs>
        <w:tab w:val="clear" w:pos="4536"/>
        <w:tab w:val="clear" w:pos="9072"/>
        <w:tab w:val="left" w:pos="37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22AB8E" wp14:editId="38760E1E">
              <wp:simplePos x="0" y="0"/>
              <wp:positionH relativeFrom="column">
                <wp:posOffset>3810</wp:posOffset>
              </wp:positionH>
              <wp:positionV relativeFrom="paragraph">
                <wp:posOffset>57785</wp:posOffset>
              </wp:positionV>
              <wp:extent cx="6197812" cy="7832"/>
              <wp:effectExtent l="0" t="0" r="31750" b="3048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7812" cy="7832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C124BC" id="Gerader Verbinde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4.55pt" to="488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" strokecolor="#1f4d78 [1604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94B"/>
    <w:multiLevelType w:val="multilevel"/>
    <w:tmpl w:val="5E86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56F6"/>
    <w:multiLevelType w:val="multilevel"/>
    <w:tmpl w:val="CA20E35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66F08"/>
    <w:multiLevelType w:val="hybridMultilevel"/>
    <w:tmpl w:val="B80888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C07ACA"/>
    <w:multiLevelType w:val="multilevel"/>
    <w:tmpl w:val="C09A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2771E"/>
    <w:multiLevelType w:val="multilevel"/>
    <w:tmpl w:val="10B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C5EFD"/>
    <w:multiLevelType w:val="hybridMultilevel"/>
    <w:tmpl w:val="CCD8E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1068"/>
    <w:multiLevelType w:val="multilevel"/>
    <w:tmpl w:val="1FDC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27FEC"/>
    <w:multiLevelType w:val="multilevel"/>
    <w:tmpl w:val="CBC8543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9306A"/>
    <w:multiLevelType w:val="multilevel"/>
    <w:tmpl w:val="0FEC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D5"/>
    <w:rsid w:val="00032407"/>
    <w:rsid w:val="000B7CDF"/>
    <w:rsid w:val="000E27CA"/>
    <w:rsid w:val="001B34AB"/>
    <w:rsid w:val="001F6829"/>
    <w:rsid w:val="00283836"/>
    <w:rsid w:val="002C2109"/>
    <w:rsid w:val="003A0CC9"/>
    <w:rsid w:val="003C5C2A"/>
    <w:rsid w:val="00407884"/>
    <w:rsid w:val="00463C71"/>
    <w:rsid w:val="004B3B29"/>
    <w:rsid w:val="00531056"/>
    <w:rsid w:val="00546F0E"/>
    <w:rsid w:val="00697A3A"/>
    <w:rsid w:val="006E0AD3"/>
    <w:rsid w:val="0072526E"/>
    <w:rsid w:val="007A0B11"/>
    <w:rsid w:val="007D76E6"/>
    <w:rsid w:val="00960E3E"/>
    <w:rsid w:val="00A10738"/>
    <w:rsid w:val="00A11C1D"/>
    <w:rsid w:val="00AF0619"/>
    <w:rsid w:val="00AF76B0"/>
    <w:rsid w:val="00B90B28"/>
    <w:rsid w:val="00BC55D5"/>
    <w:rsid w:val="00BE7803"/>
    <w:rsid w:val="00C11853"/>
    <w:rsid w:val="00C24422"/>
    <w:rsid w:val="00C33FBF"/>
    <w:rsid w:val="00C4754C"/>
    <w:rsid w:val="00C7737C"/>
    <w:rsid w:val="00C82983"/>
    <w:rsid w:val="00CA2151"/>
    <w:rsid w:val="00D613ED"/>
    <w:rsid w:val="00DD2A5F"/>
    <w:rsid w:val="00E05892"/>
    <w:rsid w:val="00E66C37"/>
    <w:rsid w:val="00E8340C"/>
    <w:rsid w:val="00E86967"/>
    <w:rsid w:val="00ED4702"/>
    <w:rsid w:val="00F02DEB"/>
    <w:rsid w:val="00F45E5F"/>
    <w:rsid w:val="00F744D3"/>
    <w:rsid w:val="00F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F8252"/>
  <w15:docId w15:val="{4A0A54BE-7AF7-452F-814C-3433110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4702"/>
    <w:pPr>
      <w:spacing w:after="0" w:line="240" w:lineRule="auto"/>
    </w:pPr>
    <w:rPr>
      <w:rFonts w:eastAsiaTheme="minorEastAsia"/>
      <w:sz w:val="24"/>
      <w:szCs w:val="24"/>
      <w:lang w:val="it-IT" w:eastAsia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47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7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C55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C55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BC55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4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4D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B2C6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5E5F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E5F"/>
  </w:style>
  <w:style w:type="paragraph" w:styleId="Pidipagina">
    <w:name w:val="footer"/>
    <w:basedOn w:val="Normale"/>
    <w:link w:val="PidipaginaCarattere"/>
    <w:uiPriority w:val="99"/>
    <w:unhideWhenUsed/>
    <w:rsid w:val="00F45E5F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E5F"/>
  </w:style>
  <w:style w:type="character" w:styleId="Collegamentovisitato">
    <w:name w:val="FollowedHyperlink"/>
    <w:basedOn w:val="Carpredefinitoparagrafo"/>
    <w:uiPriority w:val="99"/>
    <w:semiHidden/>
    <w:unhideWhenUsed/>
    <w:rsid w:val="002C2109"/>
    <w:rPr>
      <w:color w:val="954F72" w:themeColor="followedHyperlink"/>
      <w:u w:val="single"/>
    </w:rPr>
  </w:style>
  <w:style w:type="character" w:customStyle="1" w:styleId="st">
    <w:name w:val="st"/>
    <w:basedOn w:val="Carpredefinitoparagrafo"/>
    <w:rsid w:val="00ED4702"/>
  </w:style>
  <w:style w:type="paragraph" w:styleId="Paragrafoelenco">
    <w:name w:val="List Paragraph"/>
    <w:basedOn w:val="Normale"/>
    <w:uiPriority w:val="34"/>
    <w:qFormat/>
    <w:rsid w:val="00ED470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D47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7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96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6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rrP@accretech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cretech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retech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Dörr Philipp</dc:creator>
  <cp:keywords/>
  <dc:description/>
  <cp:lastModifiedBy>Alessandro Muratori</cp:lastModifiedBy>
  <cp:revision>3</cp:revision>
  <cp:lastPrinted>2018-08-17T13:45:00Z</cp:lastPrinted>
  <dcterms:created xsi:type="dcterms:W3CDTF">2019-03-05T18:12:00Z</dcterms:created>
  <dcterms:modified xsi:type="dcterms:W3CDTF">2019-03-05T18:25:00Z</dcterms:modified>
</cp:coreProperties>
</file>