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B02A9" w14:textId="2BD24E69" w:rsidR="00BE7D1B" w:rsidRDefault="00BE7D1B" w:rsidP="00F572BF">
      <w:pPr>
        <w:pStyle w:val="Titolo1"/>
      </w:pPr>
      <w:r>
        <w:t>Klingel utilizza il sistema ACCRETECH di riconoscimento della concentricità</w:t>
      </w:r>
      <w:r w:rsidR="00483072">
        <w:t xml:space="preserve"> per garantire la qualità dei componenti per automotive</w:t>
      </w:r>
    </w:p>
    <w:p w14:paraId="654E7183" w14:textId="77777777" w:rsidR="00BE7D1B" w:rsidRPr="00900D19" w:rsidRDefault="00BE7D1B"/>
    <w:p w14:paraId="767929AB" w14:textId="6568249D" w:rsidR="00BE7D1B" w:rsidRPr="00900D19" w:rsidRDefault="008166FD">
      <w:pPr>
        <w:rPr>
          <w:b/>
        </w:rPr>
      </w:pPr>
      <w:r w:rsidRPr="008011D8">
        <w:rPr>
          <w:b/>
        </w:rPr>
        <w:t>Per Klingel</w:t>
      </w:r>
      <w:r w:rsidR="00483072">
        <w:rPr>
          <w:b/>
        </w:rPr>
        <w:t xml:space="preserve">, </w:t>
      </w:r>
      <w:r w:rsidR="00BE7D1B" w:rsidRPr="008011D8">
        <w:rPr>
          <w:b/>
        </w:rPr>
        <w:t>fornitore</w:t>
      </w:r>
      <w:r w:rsidR="00483072">
        <w:rPr>
          <w:b/>
        </w:rPr>
        <w:t xml:space="preserve"> di componenti meccanici per </w:t>
      </w:r>
      <w:r w:rsidR="00BE7D1B" w:rsidRPr="008011D8">
        <w:rPr>
          <w:b/>
        </w:rPr>
        <w:t>l’industria automobilistica,</w:t>
      </w:r>
      <w:r w:rsidR="00E10B02" w:rsidRPr="008011D8">
        <w:rPr>
          <w:b/>
        </w:rPr>
        <w:t xml:space="preserve"> </w:t>
      </w:r>
      <w:r w:rsidRPr="008011D8">
        <w:rPr>
          <w:b/>
        </w:rPr>
        <w:t>i trucioli compromettevano</w:t>
      </w:r>
      <w:r w:rsidR="00BE7D1B" w:rsidRPr="008011D8">
        <w:rPr>
          <w:b/>
        </w:rPr>
        <w:t xml:space="preserve"> l’esatta concentricità degli utensili di perforazione nei sistemi di lavorazione Brother. Il sistema di misurazione Inline ATC oggi</w:t>
      </w:r>
      <w:r w:rsidRPr="008011D8">
        <w:rPr>
          <w:b/>
        </w:rPr>
        <w:t xml:space="preserve"> </w:t>
      </w:r>
      <w:r w:rsidR="00483072">
        <w:rPr>
          <w:b/>
        </w:rPr>
        <w:t>garantisce il rispetto del</w:t>
      </w:r>
      <w:r w:rsidR="00BE7D1B" w:rsidRPr="008011D8">
        <w:rPr>
          <w:b/>
        </w:rPr>
        <w:t xml:space="preserve">le tolleranze </w:t>
      </w:r>
      <w:r w:rsidR="00483072">
        <w:rPr>
          <w:b/>
        </w:rPr>
        <w:t>sui diametri de</w:t>
      </w:r>
      <w:r w:rsidR="00BE7D1B" w:rsidRPr="008011D8">
        <w:rPr>
          <w:b/>
        </w:rPr>
        <w:t>i fori</w:t>
      </w:r>
      <w:r w:rsidR="00483072">
        <w:rPr>
          <w:b/>
        </w:rPr>
        <w:t>.</w:t>
      </w:r>
    </w:p>
    <w:p w14:paraId="51E1FA5C" w14:textId="77777777" w:rsidR="00BE7D1B" w:rsidRPr="00900D19" w:rsidRDefault="00BE7D1B"/>
    <w:p w14:paraId="2A7EEBDD" w14:textId="77777777" w:rsidR="004A2FBF" w:rsidRPr="00E4546C" w:rsidRDefault="006625B0" w:rsidP="001F0F64">
      <w:pPr>
        <w:rPr>
          <w:rFonts w:ascii="Cambria" w:hAnsi="Cambria"/>
          <w:i/>
        </w:rPr>
      </w:pPr>
      <w:r>
        <w:rPr>
          <w:rFonts w:ascii="Cambria" w:hAnsi="Cambria"/>
        </w:rPr>
        <w:t>“</w:t>
      </w:r>
      <w:r w:rsidR="004A2FBF" w:rsidRPr="00E4546C">
        <w:rPr>
          <w:rFonts w:ascii="Cambria" w:hAnsi="Cambria"/>
          <w:i/>
        </w:rPr>
        <w:t>L’importanza dei controlli</w:t>
      </w:r>
      <w:r w:rsidRPr="00E4546C">
        <w:rPr>
          <w:rFonts w:ascii="Cambria" w:hAnsi="Cambria"/>
          <w:i/>
        </w:rPr>
        <w:t xml:space="preserve"> di qualità, negli ultimi anni, è aumentat</w:t>
      </w:r>
      <w:r w:rsidR="004A2FBF" w:rsidRPr="00E4546C">
        <w:rPr>
          <w:rFonts w:ascii="Cambria" w:hAnsi="Cambria"/>
          <w:i/>
        </w:rPr>
        <w:t>a</w:t>
      </w:r>
      <w:r w:rsidRPr="00E4546C">
        <w:rPr>
          <w:rFonts w:ascii="Cambria" w:hAnsi="Cambria"/>
          <w:i/>
        </w:rPr>
        <w:t xml:space="preserve"> </w:t>
      </w:r>
      <w:r w:rsidR="004A2FBF" w:rsidRPr="00E4546C">
        <w:rPr>
          <w:rFonts w:ascii="Cambria" w:hAnsi="Cambria"/>
          <w:i/>
        </w:rPr>
        <w:t>sempre di più</w:t>
      </w:r>
      <w:r w:rsidRPr="00E4546C">
        <w:rPr>
          <w:rFonts w:ascii="Cambria" w:hAnsi="Cambria"/>
          <w:i/>
        </w:rPr>
        <w:t>.</w:t>
      </w:r>
    </w:p>
    <w:p w14:paraId="3B07B50C" w14:textId="31B952D2" w:rsidR="00B7227C" w:rsidRDefault="004A2FBF" w:rsidP="001F0F64">
      <w:pPr>
        <w:rPr>
          <w:rFonts w:ascii="Cambria" w:hAnsi="Cambria"/>
        </w:rPr>
      </w:pPr>
      <w:r w:rsidRPr="00E4546C">
        <w:rPr>
          <w:rFonts w:ascii="Cambria" w:hAnsi="Cambria"/>
          <w:i/>
        </w:rPr>
        <w:t>I clienti sono sempre più esigenti riguardo alla qualità dei componenti, con tolleranze sempre minori. È aumentata anche la richiesta di documentazione: dobbiamo dimostrare detta</w:t>
      </w:r>
      <w:r w:rsidRPr="00CD07C1">
        <w:rPr>
          <w:rFonts w:ascii="Cambria" w:hAnsi="Cambria"/>
          <w:i/>
        </w:rPr>
        <w:t xml:space="preserve">gliatamente di produrre </w:t>
      </w:r>
      <w:r w:rsidR="00E4546C" w:rsidRPr="00CD07C1">
        <w:rPr>
          <w:rFonts w:ascii="Cambria" w:hAnsi="Cambria"/>
          <w:i/>
        </w:rPr>
        <w:t>secondo</w:t>
      </w:r>
      <w:r w:rsidR="006625B0" w:rsidRPr="00CD07C1">
        <w:rPr>
          <w:rFonts w:ascii="Cambria" w:hAnsi="Cambria"/>
          <w:i/>
        </w:rPr>
        <w:t xml:space="preserve"> processi sicuri e </w:t>
      </w:r>
      <w:r w:rsidR="00E4546C" w:rsidRPr="00CD07C1">
        <w:rPr>
          <w:rFonts w:ascii="Cambria" w:hAnsi="Cambria"/>
          <w:i/>
        </w:rPr>
        <w:t>conformemente</w:t>
      </w:r>
      <w:r w:rsidR="006625B0" w:rsidRPr="00CD07C1">
        <w:rPr>
          <w:rFonts w:ascii="Cambria" w:hAnsi="Cambria"/>
          <w:i/>
        </w:rPr>
        <w:t xml:space="preserve"> </w:t>
      </w:r>
      <w:r w:rsidR="00E4546C" w:rsidRPr="00CD07C1">
        <w:rPr>
          <w:rFonts w:ascii="Cambria" w:hAnsi="Cambria"/>
          <w:i/>
        </w:rPr>
        <w:t>al</w:t>
      </w:r>
      <w:r w:rsidR="006625B0" w:rsidRPr="00CD07C1">
        <w:rPr>
          <w:rFonts w:ascii="Cambria" w:hAnsi="Cambria"/>
          <w:i/>
        </w:rPr>
        <w:t>le direttive di qualità</w:t>
      </w:r>
      <w:r w:rsidR="00E4546C" w:rsidRPr="00CD07C1">
        <w:rPr>
          <w:rFonts w:ascii="Cambria" w:hAnsi="Cambria"/>
          <w:i/>
        </w:rPr>
        <w:t xml:space="preserve"> da essi fornite</w:t>
      </w:r>
      <w:r w:rsidR="006625B0" w:rsidRPr="00CD07C1">
        <w:rPr>
          <w:rFonts w:ascii="Cambria" w:hAnsi="Cambria"/>
        </w:rPr>
        <w:t>”</w:t>
      </w:r>
      <w:r w:rsidR="00B7227C">
        <w:rPr>
          <w:rFonts w:ascii="Cambria" w:hAnsi="Cambria"/>
        </w:rPr>
        <w:t xml:space="preserve">. </w:t>
      </w:r>
      <w:r w:rsidR="006625B0" w:rsidRPr="00CD07C1">
        <w:rPr>
          <w:rFonts w:ascii="Cambria" w:hAnsi="Cambria"/>
        </w:rPr>
        <w:t xml:space="preserve">Hansjörg Brenner, </w:t>
      </w:r>
      <w:r w:rsidR="00E4546C" w:rsidRPr="00CD07C1">
        <w:rPr>
          <w:rFonts w:ascii="Cambria" w:hAnsi="Cambria"/>
        </w:rPr>
        <w:t>manager di</w:t>
      </w:r>
      <w:r w:rsidR="006625B0" w:rsidRPr="00CD07C1">
        <w:rPr>
          <w:rFonts w:ascii="Cambria" w:hAnsi="Cambria"/>
        </w:rPr>
        <w:t xml:space="preserve"> Klingel</w:t>
      </w:r>
      <w:r w:rsidR="00B7227C">
        <w:rPr>
          <w:rFonts w:ascii="Cambria" w:hAnsi="Cambria"/>
        </w:rPr>
        <w:t>, spiega così l’importanza della qualità per i fornitori del settore automotive.</w:t>
      </w:r>
    </w:p>
    <w:p w14:paraId="3A5E8501" w14:textId="1F312290" w:rsidR="005C15A9" w:rsidRPr="00CD07C1" w:rsidRDefault="006625B0" w:rsidP="001F0F64">
      <w:pPr>
        <w:rPr>
          <w:rFonts w:ascii="Cambria" w:hAnsi="Cambria"/>
        </w:rPr>
      </w:pPr>
      <w:r w:rsidRPr="00CD07C1">
        <w:rPr>
          <w:rFonts w:ascii="Cambria" w:hAnsi="Cambria"/>
        </w:rPr>
        <w:t xml:space="preserve"> “</w:t>
      </w:r>
      <w:r w:rsidRPr="00CD07C1">
        <w:rPr>
          <w:rFonts w:ascii="Cambria" w:hAnsi="Cambria"/>
          <w:i/>
        </w:rPr>
        <w:t xml:space="preserve">Per soddisfare le esigenze </w:t>
      </w:r>
      <w:r w:rsidR="00F572BF" w:rsidRPr="00CD07C1">
        <w:rPr>
          <w:rFonts w:ascii="Cambria" w:hAnsi="Cambria"/>
          <w:i/>
        </w:rPr>
        <w:t>dei nostri</w:t>
      </w:r>
      <w:r w:rsidR="00E4546C" w:rsidRPr="00CD07C1">
        <w:rPr>
          <w:rFonts w:ascii="Cambria" w:hAnsi="Cambria"/>
          <w:i/>
        </w:rPr>
        <w:t xml:space="preserve"> clienti non sono più </w:t>
      </w:r>
      <w:r w:rsidRPr="00CD07C1">
        <w:rPr>
          <w:rFonts w:ascii="Cambria" w:hAnsi="Cambria"/>
          <w:i/>
        </w:rPr>
        <w:t xml:space="preserve">sufficienti </w:t>
      </w:r>
      <w:r w:rsidR="008011D8" w:rsidRPr="00CD07C1">
        <w:rPr>
          <w:rFonts w:ascii="Cambria" w:hAnsi="Cambria"/>
          <w:i/>
        </w:rPr>
        <w:t xml:space="preserve">report di controllo solo su alcuni pezzi iniziali, </w:t>
      </w:r>
      <w:r w:rsidR="00E4546C" w:rsidRPr="00CD07C1">
        <w:rPr>
          <w:rFonts w:ascii="Cambria" w:hAnsi="Cambria"/>
          <w:i/>
        </w:rPr>
        <w:t>test</w:t>
      </w:r>
      <w:r w:rsidRPr="00CD07C1">
        <w:rPr>
          <w:rFonts w:ascii="Cambria" w:hAnsi="Cambria"/>
          <w:i/>
        </w:rPr>
        <w:t xml:space="preserve"> a campione e controlli visivi</w:t>
      </w:r>
      <w:r w:rsidRPr="00CD07C1">
        <w:rPr>
          <w:rFonts w:ascii="Cambria" w:hAnsi="Cambria"/>
        </w:rPr>
        <w:t>”</w:t>
      </w:r>
      <w:r w:rsidR="00F572BF" w:rsidRPr="00CD07C1">
        <w:rPr>
          <w:rFonts w:ascii="Cambria" w:hAnsi="Cambria"/>
        </w:rPr>
        <w:t>.</w:t>
      </w:r>
    </w:p>
    <w:p w14:paraId="7121A4B4" w14:textId="32B886ED" w:rsidR="00F572BF" w:rsidRPr="00CD07C1" w:rsidRDefault="00F572BF" w:rsidP="001F0F64">
      <w:pPr>
        <w:rPr>
          <w:rFonts w:ascii="Cambria" w:hAnsi="Cambria"/>
        </w:rPr>
      </w:pPr>
    </w:p>
    <w:p w14:paraId="2A251C60" w14:textId="4711FC16" w:rsidR="00822D98" w:rsidRPr="00CD07C1" w:rsidRDefault="00F572BF" w:rsidP="00F16934">
      <w:pPr>
        <w:rPr>
          <w:rFonts w:ascii="Cambria" w:hAnsi="Cambria"/>
        </w:rPr>
      </w:pPr>
      <w:r w:rsidRPr="00CD07C1">
        <w:rPr>
          <w:rFonts w:ascii="Cambria" w:hAnsi="Cambria"/>
        </w:rPr>
        <w:t xml:space="preserve">Klingel è una società tedesca che occupa circa 300 dipendenti, con sede principale a Waiblingen: il suo core business è la lavorazione in serie di componenti pressofusi per l’industria automotive. Ad esempio, </w:t>
      </w:r>
      <w:r w:rsidR="00483072" w:rsidRPr="00CD07C1">
        <w:rPr>
          <w:rFonts w:ascii="Cambria" w:hAnsi="Cambria"/>
        </w:rPr>
        <w:t>i</w:t>
      </w:r>
      <w:r w:rsidR="00446938" w:rsidRPr="00CD07C1">
        <w:rPr>
          <w:rFonts w:ascii="Cambria" w:hAnsi="Cambria"/>
        </w:rPr>
        <w:t xml:space="preserve"> forcelloni in alluminio pressofuso che Klingel produce da un anno e mezzo per un importante fornit</w:t>
      </w:r>
      <w:bookmarkStart w:id="0" w:name="_GoBack"/>
      <w:bookmarkEnd w:id="0"/>
      <w:r w:rsidR="00446938" w:rsidRPr="00CD07C1">
        <w:rPr>
          <w:rFonts w:ascii="Cambria" w:hAnsi="Cambria"/>
        </w:rPr>
        <w:t>ore dell’industria automobilistica</w:t>
      </w:r>
      <w:r w:rsidR="00B57694" w:rsidRPr="00CD07C1">
        <w:rPr>
          <w:rFonts w:ascii="Cambria" w:hAnsi="Cambria"/>
        </w:rPr>
        <w:t xml:space="preserve"> </w:t>
      </w:r>
      <w:r w:rsidRPr="00CD07C1">
        <w:rPr>
          <w:rFonts w:ascii="Cambria" w:hAnsi="Cambria"/>
        </w:rPr>
        <w:t xml:space="preserve">- </w:t>
      </w:r>
      <w:r w:rsidR="00B57694" w:rsidRPr="00CD07C1">
        <w:rPr>
          <w:rFonts w:ascii="Cambria" w:hAnsi="Cambria"/>
        </w:rPr>
        <w:t xml:space="preserve">ad un ritmo di </w:t>
      </w:r>
      <w:r w:rsidR="00446938" w:rsidRPr="00CD07C1">
        <w:rPr>
          <w:rFonts w:ascii="Cambria" w:hAnsi="Cambria"/>
        </w:rPr>
        <w:t xml:space="preserve">2100 </w:t>
      </w:r>
      <w:r w:rsidR="00B57694" w:rsidRPr="00CD07C1">
        <w:rPr>
          <w:rFonts w:ascii="Cambria" w:hAnsi="Cambria"/>
        </w:rPr>
        <w:t xml:space="preserve">pezzi </w:t>
      </w:r>
      <w:r w:rsidR="00446938" w:rsidRPr="00CD07C1">
        <w:rPr>
          <w:rFonts w:ascii="Cambria" w:hAnsi="Cambria"/>
        </w:rPr>
        <w:t xml:space="preserve">al giorno. Il forcellone è una parte del piantone dello sterzo dell’autovettura: l’albero dello sterzo, che trasmette il momento sterzante del conducente tramite il volante, è </w:t>
      </w:r>
      <w:r w:rsidR="00483072" w:rsidRPr="00CD07C1">
        <w:rPr>
          <w:rFonts w:ascii="Cambria" w:hAnsi="Cambria"/>
        </w:rPr>
        <w:t>collegato al</w:t>
      </w:r>
      <w:r w:rsidR="00446938" w:rsidRPr="00CD07C1">
        <w:rPr>
          <w:rFonts w:ascii="Cambria" w:hAnsi="Cambria"/>
        </w:rPr>
        <w:t xml:space="preserve"> forcellone affinché il conducente possa spostare l’altezza del piantone dello sterzo </w:t>
      </w:r>
      <w:r w:rsidR="00483072" w:rsidRPr="00CD07C1">
        <w:rPr>
          <w:rFonts w:ascii="Cambria" w:hAnsi="Cambria"/>
        </w:rPr>
        <w:t>come desidera</w:t>
      </w:r>
      <w:r w:rsidR="00446938" w:rsidRPr="00CD07C1">
        <w:rPr>
          <w:rFonts w:ascii="Cambria" w:hAnsi="Cambria"/>
        </w:rPr>
        <w:t xml:space="preserve">. </w:t>
      </w:r>
    </w:p>
    <w:p w14:paraId="3C852D88" w14:textId="77777777" w:rsidR="00B57694" w:rsidRPr="00CD07C1" w:rsidRDefault="00B57694" w:rsidP="00F16934">
      <w:pPr>
        <w:rPr>
          <w:rFonts w:ascii="Cambria" w:hAnsi="Cambria"/>
        </w:rPr>
      </w:pPr>
    </w:p>
    <w:p w14:paraId="1D6BEC4F" w14:textId="35948022" w:rsidR="00357CC4" w:rsidRPr="00CD07C1" w:rsidRDefault="00F572BF">
      <w:pPr>
        <w:rPr>
          <w:rFonts w:ascii="Cambria" w:hAnsi="Cambria"/>
        </w:rPr>
      </w:pPr>
      <w:r w:rsidRPr="00CD07C1">
        <w:rPr>
          <w:rFonts w:ascii="Cambria" w:hAnsi="Cambria"/>
        </w:rPr>
        <w:t xml:space="preserve">La parte principale della lavorazione dei forcelloni avviene </w:t>
      </w:r>
      <w:r w:rsidR="00822D98" w:rsidRPr="00CD07C1">
        <w:rPr>
          <w:rFonts w:ascii="Cambria" w:hAnsi="Cambria"/>
        </w:rPr>
        <w:t>su due fresatrici Brother</w:t>
      </w:r>
      <w:r w:rsidRPr="00CD07C1">
        <w:rPr>
          <w:rFonts w:ascii="Cambria" w:hAnsi="Cambria"/>
        </w:rPr>
        <w:t xml:space="preserve">: su </w:t>
      </w:r>
      <w:r w:rsidR="00CD07C1" w:rsidRPr="00CD07C1">
        <w:rPr>
          <w:rFonts w:ascii="Cambria" w:hAnsi="Cambria"/>
        </w:rPr>
        <w:t>ogni pezzo</w:t>
      </w:r>
      <w:r w:rsidR="00822D98" w:rsidRPr="00CD07C1">
        <w:rPr>
          <w:rFonts w:ascii="Cambria" w:hAnsi="Cambria"/>
        </w:rPr>
        <w:t xml:space="preserve"> </w:t>
      </w:r>
      <w:r w:rsidR="00B57694" w:rsidRPr="00CD07C1">
        <w:rPr>
          <w:rFonts w:ascii="Cambria" w:hAnsi="Cambria"/>
        </w:rPr>
        <w:t>viene eseguita</w:t>
      </w:r>
      <w:r w:rsidR="00822D98" w:rsidRPr="00CD07C1">
        <w:rPr>
          <w:rFonts w:ascii="Cambria" w:hAnsi="Cambria"/>
        </w:rPr>
        <w:t xml:space="preserve"> una serie di fori </w:t>
      </w:r>
      <w:r w:rsidRPr="00CD07C1">
        <w:rPr>
          <w:rFonts w:ascii="Cambria" w:hAnsi="Cambria"/>
        </w:rPr>
        <w:t>il cui diametro</w:t>
      </w:r>
      <w:r w:rsidR="00B57694" w:rsidRPr="00CD07C1">
        <w:rPr>
          <w:rFonts w:ascii="Cambria" w:hAnsi="Cambria"/>
        </w:rPr>
        <w:t xml:space="preserve"> deve rientrare </w:t>
      </w:r>
      <w:r w:rsidR="00822D98" w:rsidRPr="00CD07C1">
        <w:rPr>
          <w:rFonts w:ascii="Cambria" w:hAnsi="Cambria"/>
        </w:rPr>
        <w:t>esattamente</w:t>
      </w:r>
      <w:r w:rsidR="00B57694" w:rsidRPr="00CD07C1">
        <w:rPr>
          <w:rFonts w:ascii="Cambria" w:hAnsi="Cambria"/>
        </w:rPr>
        <w:t xml:space="preserve"> nel</w:t>
      </w:r>
      <w:r w:rsidR="00822D98" w:rsidRPr="00CD07C1">
        <w:rPr>
          <w:rFonts w:ascii="Cambria" w:hAnsi="Cambria"/>
        </w:rPr>
        <w:t xml:space="preserve">la tolleranza </w:t>
      </w:r>
      <w:r w:rsidR="00B57694" w:rsidRPr="00CD07C1">
        <w:rPr>
          <w:rFonts w:ascii="Cambria" w:hAnsi="Cambria"/>
        </w:rPr>
        <w:t xml:space="preserve">stabilita: 18 µm per i fori da </w:t>
      </w:r>
      <w:r w:rsidR="00822D98" w:rsidRPr="00CD07C1">
        <w:rPr>
          <w:rFonts w:ascii="Cambria" w:hAnsi="Cambria"/>
        </w:rPr>
        <w:t>12 mm</w:t>
      </w:r>
      <w:r w:rsidR="00B57694" w:rsidRPr="00CD07C1">
        <w:rPr>
          <w:rFonts w:ascii="Cambria" w:hAnsi="Cambria"/>
        </w:rPr>
        <w:t xml:space="preserve"> di diametro e </w:t>
      </w:r>
      <w:r w:rsidR="00822D98" w:rsidRPr="00CD07C1">
        <w:rPr>
          <w:rFonts w:ascii="Cambria" w:hAnsi="Cambria"/>
        </w:rPr>
        <w:t>tra 5 e 6 µm</w:t>
      </w:r>
      <w:r w:rsidR="00B57694" w:rsidRPr="00CD07C1">
        <w:rPr>
          <w:rFonts w:ascii="Cambria" w:hAnsi="Cambria"/>
        </w:rPr>
        <w:t xml:space="preserve"> per gli altri fori</w:t>
      </w:r>
      <w:r w:rsidR="00822D98" w:rsidRPr="00CD07C1">
        <w:rPr>
          <w:rFonts w:ascii="Cambria" w:hAnsi="Cambria"/>
        </w:rPr>
        <w:t>.  “</w:t>
      </w:r>
      <w:r w:rsidR="00822D98" w:rsidRPr="00CD07C1">
        <w:rPr>
          <w:rFonts w:ascii="Cambria" w:hAnsi="Cambria"/>
          <w:i/>
        </w:rPr>
        <w:t xml:space="preserve">Quando queste tolleranze non sono rispettate, </w:t>
      </w:r>
      <w:r w:rsidR="008011D8" w:rsidRPr="00CD07C1">
        <w:rPr>
          <w:rFonts w:ascii="Cambria" w:hAnsi="Cambria"/>
          <w:i/>
        </w:rPr>
        <w:t>alcune</w:t>
      </w:r>
      <w:r w:rsidR="00822D98" w:rsidRPr="00CD07C1">
        <w:rPr>
          <w:rFonts w:ascii="Cambria" w:hAnsi="Cambria"/>
          <w:i/>
        </w:rPr>
        <w:t xml:space="preserve"> boccole non possono più essere pressate all’interno in modo corretto</w:t>
      </w:r>
      <w:r w:rsidR="00B57694" w:rsidRPr="00CD07C1">
        <w:rPr>
          <w:rFonts w:ascii="Cambria" w:hAnsi="Cambria"/>
          <w:i/>
        </w:rPr>
        <w:t>,</w:t>
      </w:r>
      <w:r w:rsidR="00822D98" w:rsidRPr="00CD07C1">
        <w:rPr>
          <w:rFonts w:ascii="Cambria" w:hAnsi="Cambria"/>
          <w:i/>
        </w:rPr>
        <w:t xml:space="preserve"> ovvero non si riesce a montare correttamente il forcellone</w:t>
      </w:r>
      <w:r w:rsidR="00822D98" w:rsidRPr="00CD07C1">
        <w:rPr>
          <w:rFonts w:ascii="Cambria" w:hAnsi="Cambria"/>
        </w:rPr>
        <w:t xml:space="preserve">”, sottolinea Brenner. </w:t>
      </w:r>
    </w:p>
    <w:p w14:paraId="795619D4" w14:textId="77777777" w:rsidR="00B57694" w:rsidRPr="00CD07C1" w:rsidRDefault="00B57694">
      <w:pPr>
        <w:rPr>
          <w:rFonts w:ascii="Cambria" w:hAnsi="Cambria"/>
        </w:rPr>
      </w:pPr>
    </w:p>
    <w:p w14:paraId="332FA06B" w14:textId="0B11B0D3" w:rsidR="00890F38" w:rsidRPr="00CD07C1" w:rsidRDefault="00B57694" w:rsidP="00890F38">
      <w:pPr>
        <w:rPr>
          <w:rFonts w:ascii="Cambria" w:hAnsi="Cambria"/>
        </w:rPr>
      </w:pPr>
      <w:r w:rsidRPr="00CD07C1">
        <w:rPr>
          <w:rFonts w:ascii="Cambria" w:hAnsi="Cambria"/>
        </w:rPr>
        <w:t>In passato accadeva spesso</w:t>
      </w:r>
      <w:r w:rsidR="00822D98" w:rsidRPr="00CD07C1">
        <w:rPr>
          <w:rFonts w:ascii="Cambria" w:hAnsi="Cambria"/>
        </w:rPr>
        <w:t xml:space="preserve">, soprattutto ad inizio produzione, che i fori </w:t>
      </w:r>
      <w:r w:rsidRPr="00CD07C1">
        <w:rPr>
          <w:rFonts w:ascii="Cambria" w:hAnsi="Cambria"/>
        </w:rPr>
        <w:t xml:space="preserve">fossero </w:t>
      </w:r>
      <w:r w:rsidR="00822D98" w:rsidRPr="00CD07C1">
        <w:rPr>
          <w:rFonts w:ascii="Cambria" w:hAnsi="Cambria"/>
        </w:rPr>
        <w:t>troppo grandi</w:t>
      </w:r>
      <w:r w:rsidRPr="00CD07C1">
        <w:rPr>
          <w:rFonts w:ascii="Cambria" w:hAnsi="Cambria"/>
        </w:rPr>
        <w:t xml:space="preserve">, e quindi </w:t>
      </w:r>
      <w:r w:rsidR="00483072" w:rsidRPr="00CD07C1">
        <w:rPr>
          <w:rFonts w:ascii="Cambria" w:hAnsi="Cambria"/>
        </w:rPr>
        <w:t xml:space="preserve">che </w:t>
      </w:r>
      <w:r w:rsidRPr="00CD07C1">
        <w:rPr>
          <w:rFonts w:ascii="Cambria" w:hAnsi="Cambria"/>
        </w:rPr>
        <w:t>i comp</w:t>
      </w:r>
      <w:r w:rsidR="00F572BF" w:rsidRPr="00CD07C1">
        <w:rPr>
          <w:rFonts w:ascii="Cambria" w:hAnsi="Cambria"/>
        </w:rPr>
        <w:t>onent</w:t>
      </w:r>
      <w:r w:rsidRPr="00CD07C1">
        <w:rPr>
          <w:rFonts w:ascii="Cambria" w:hAnsi="Cambria"/>
        </w:rPr>
        <w:t>i non soddisfa</w:t>
      </w:r>
      <w:r w:rsidR="00483072" w:rsidRPr="00CD07C1">
        <w:rPr>
          <w:rFonts w:ascii="Cambria" w:hAnsi="Cambria"/>
        </w:rPr>
        <w:t>cessero</w:t>
      </w:r>
      <w:r w:rsidRPr="00CD07C1">
        <w:rPr>
          <w:rFonts w:ascii="Cambria" w:hAnsi="Cambria"/>
        </w:rPr>
        <w:t xml:space="preserve"> gli standard di qualità del cliente. Per risolvere il problema</w:t>
      </w:r>
      <w:r w:rsidR="00F572BF" w:rsidRPr="00CD07C1">
        <w:rPr>
          <w:rFonts w:ascii="Cambria" w:hAnsi="Cambria"/>
        </w:rPr>
        <w:t>,</w:t>
      </w:r>
      <w:r w:rsidRPr="00CD07C1">
        <w:rPr>
          <w:rFonts w:ascii="Cambria" w:hAnsi="Cambria"/>
        </w:rPr>
        <w:t xml:space="preserve"> Klingel </w:t>
      </w:r>
      <w:r w:rsidR="00483072" w:rsidRPr="00CD07C1">
        <w:rPr>
          <w:rFonts w:ascii="Cambria" w:hAnsi="Cambria"/>
        </w:rPr>
        <w:t>aveva assegnato</w:t>
      </w:r>
      <w:r w:rsidRPr="00CD07C1">
        <w:rPr>
          <w:rFonts w:ascii="Cambria" w:hAnsi="Cambria"/>
        </w:rPr>
        <w:t xml:space="preserve"> alla produzione due addetti al controllo qualità, che verificavano </w:t>
      </w:r>
      <w:r w:rsidR="00890F38" w:rsidRPr="00CD07C1">
        <w:rPr>
          <w:rFonts w:ascii="Cambria" w:hAnsi="Cambria"/>
        </w:rPr>
        <w:t>con una sfera di prova</w:t>
      </w:r>
      <w:r w:rsidRPr="00CD07C1">
        <w:rPr>
          <w:rFonts w:ascii="Cambria" w:hAnsi="Cambria"/>
        </w:rPr>
        <w:t xml:space="preserve"> che i fori principali fossero del diametro corretto</w:t>
      </w:r>
      <w:r w:rsidR="00890F38" w:rsidRPr="00CD07C1">
        <w:rPr>
          <w:rFonts w:ascii="Cambria" w:hAnsi="Cambria"/>
        </w:rPr>
        <w:t xml:space="preserve">. Inizialmente le prove venivano eseguite a campione, </w:t>
      </w:r>
      <w:r w:rsidR="00483072" w:rsidRPr="00CD07C1">
        <w:rPr>
          <w:rFonts w:ascii="Cambria" w:hAnsi="Cambria"/>
        </w:rPr>
        <w:t xml:space="preserve">ma successivamente fu necessario estenderle </w:t>
      </w:r>
      <w:r w:rsidR="00890F38" w:rsidRPr="00CD07C1">
        <w:rPr>
          <w:rFonts w:ascii="Cambria" w:hAnsi="Cambria"/>
        </w:rPr>
        <w:t>a tutta la produzione. “</w:t>
      </w:r>
      <w:r w:rsidR="00890F38" w:rsidRPr="00CD07C1">
        <w:rPr>
          <w:rFonts w:ascii="Cambria" w:hAnsi="Cambria"/>
          <w:i/>
        </w:rPr>
        <w:t>Controllare il 100% dei pezzi prodotti era davvero troppo oneroso, sia in termini di costo che di tempo</w:t>
      </w:r>
      <w:r w:rsidR="00890F38" w:rsidRPr="00CD07C1">
        <w:rPr>
          <w:rFonts w:ascii="Cambria" w:hAnsi="Cambria"/>
        </w:rPr>
        <w:t>” ricorda Brenner. “</w:t>
      </w:r>
      <w:r w:rsidR="00890F38" w:rsidRPr="00CD07C1">
        <w:rPr>
          <w:rFonts w:ascii="Cambria" w:hAnsi="Cambria"/>
          <w:i/>
        </w:rPr>
        <w:t>La verifica di tutti gli accoppiamenti su un forcellone dura</w:t>
      </w:r>
      <w:r w:rsidR="00F572BF" w:rsidRPr="00CD07C1">
        <w:rPr>
          <w:rFonts w:ascii="Cambria" w:hAnsi="Cambria"/>
          <w:i/>
        </w:rPr>
        <w:t>va</w:t>
      </w:r>
      <w:r w:rsidR="00890F38" w:rsidRPr="00CD07C1">
        <w:rPr>
          <w:rFonts w:ascii="Cambria" w:hAnsi="Cambria"/>
          <w:i/>
        </w:rPr>
        <w:t xml:space="preserve"> circa 60 secondi, mentre la lavorazione vera e propria solo 35: il controllo qualità era il</w:t>
      </w:r>
      <w:r w:rsidR="00423038" w:rsidRPr="00CD07C1">
        <w:rPr>
          <w:rFonts w:ascii="Cambria" w:hAnsi="Cambria"/>
          <w:i/>
        </w:rPr>
        <w:t xml:space="preserve"> collo di bottiglia del processo di produzione</w:t>
      </w:r>
      <w:r w:rsidR="00423038" w:rsidRPr="00CD07C1">
        <w:rPr>
          <w:rFonts w:ascii="Cambria" w:hAnsi="Cambria"/>
        </w:rPr>
        <w:t xml:space="preserve">.”  </w:t>
      </w:r>
    </w:p>
    <w:p w14:paraId="044AD48C" w14:textId="77777777" w:rsidR="00F572BF" w:rsidRPr="00CD07C1" w:rsidRDefault="00F572BF" w:rsidP="00890F38">
      <w:pPr>
        <w:rPr>
          <w:rFonts w:ascii="Cambria" w:hAnsi="Cambria"/>
        </w:rPr>
      </w:pPr>
    </w:p>
    <w:p w14:paraId="164E4E12" w14:textId="613A1F8B" w:rsidR="00423B48" w:rsidRPr="00CD07C1" w:rsidRDefault="00423038" w:rsidP="00890F38">
      <w:pPr>
        <w:rPr>
          <w:rFonts w:ascii="Cambria" w:hAnsi="Cambria"/>
        </w:rPr>
      </w:pPr>
      <w:r w:rsidRPr="00CD07C1">
        <w:rPr>
          <w:rFonts w:ascii="Cambria" w:hAnsi="Cambria"/>
        </w:rPr>
        <w:t xml:space="preserve">Brenner </w:t>
      </w:r>
      <w:r w:rsidR="00890F38" w:rsidRPr="00CD07C1">
        <w:rPr>
          <w:rFonts w:ascii="Cambria" w:hAnsi="Cambria"/>
        </w:rPr>
        <w:t>e</w:t>
      </w:r>
      <w:r w:rsidRPr="00CD07C1">
        <w:rPr>
          <w:rFonts w:ascii="Cambria" w:hAnsi="Cambria"/>
        </w:rPr>
        <w:t xml:space="preserve"> il responsabile della produzione</w:t>
      </w:r>
      <w:r w:rsidR="00890F38" w:rsidRPr="00CD07C1">
        <w:rPr>
          <w:rFonts w:ascii="Cambria" w:hAnsi="Cambria"/>
        </w:rPr>
        <w:t xml:space="preserve"> sapevano che dovevano prima di tutto trovare la causa dei fori troppo larghi, e – </w:t>
      </w:r>
      <w:r w:rsidR="00F572BF" w:rsidRPr="00CD07C1">
        <w:rPr>
          <w:rFonts w:ascii="Cambria" w:hAnsi="Cambria"/>
        </w:rPr>
        <w:t>successivamente</w:t>
      </w:r>
      <w:r w:rsidR="00890F38" w:rsidRPr="00CD07C1">
        <w:rPr>
          <w:rFonts w:ascii="Cambria" w:hAnsi="Cambria"/>
        </w:rPr>
        <w:t xml:space="preserve"> - una</w:t>
      </w:r>
      <w:r w:rsidRPr="00CD07C1">
        <w:rPr>
          <w:rFonts w:ascii="Cambria" w:hAnsi="Cambria"/>
        </w:rPr>
        <w:t xml:space="preserve"> soluzione</w:t>
      </w:r>
      <w:r w:rsidR="00890F38" w:rsidRPr="00CD07C1">
        <w:rPr>
          <w:rFonts w:ascii="Cambria" w:hAnsi="Cambria"/>
        </w:rPr>
        <w:t xml:space="preserve"> </w:t>
      </w:r>
      <w:r w:rsidR="00F572BF" w:rsidRPr="00CD07C1">
        <w:rPr>
          <w:rFonts w:ascii="Cambria" w:hAnsi="Cambria"/>
        </w:rPr>
        <w:t>diversa</w:t>
      </w:r>
      <w:r w:rsidRPr="00CD07C1">
        <w:rPr>
          <w:rFonts w:ascii="Cambria" w:hAnsi="Cambria"/>
        </w:rPr>
        <w:t xml:space="preserve"> per il </w:t>
      </w:r>
      <w:r w:rsidR="00890F38" w:rsidRPr="00CD07C1">
        <w:rPr>
          <w:rFonts w:ascii="Cambria" w:hAnsi="Cambria"/>
        </w:rPr>
        <w:t>controllo</w:t>
      </w:r>
      <w:r w:rsidRPr="00CD07C1">
        <w:rPr>
          <w:rFonts w:ascii="Cambria" w:hAnsi="Cambria"/>
        </w:rPr>
        <w:t xml:space="preserve"> qualità. </w:t>
      </w:r>
    </w:p>
    <w:p w14:paraId="0B11B907" w14:textId="77777777" w:rsidR="005301D8" w:rsidRPr="00CD07C1" w:rsidRDefault="005301D8">
      <w:pPr>
        <w:rPr>
          <w:rFonts w:ascii="Cambria" w:hAnsi="Cambria"/>
        </w:rPr>
      </w:pPr>
    </w:p>
    <w:p w14:paraId="41F3F0AC" w14:textId="6ACE96F6" w:rsidR="005301D8" w:rsidRPr="00CD07C1" w:rsidRDefault="00890F38">
      <w:pPr>
        <w:rPr>
          <w:rFonts w:ascii="Cambria" w:hAnsi="Cambria"/>
          <w:b/>
        </w:rPr>
      </w:pPr>
      <w:r w:rsidRPr="00CD07C1">
        <w:rPr>
          <w:rFonts w:ascii="Cambria" w:hAnsi="Cambria"/>
          <w:b/>
        </w:rPr>
        <w:t xml:space="preserve">I problemi di </w:t>
      </w:r>
      <w:r w:rsidR="005301D8" w:rsidRPr="00CD07C1">
        <w:rPr>
          <w:rFonts w:ascii="Cambria" w:hAnsi="Cambria"/>
          <w:b/>
        </w:rPr>
        <w:t>materiali teneri</w:t>
      </w:r>
      <w:r w:rsidRPr="00CD07C1">
        <w:rPr>
          <w:rFonts w:ascii="Cambria" w:hAnsi="Cambria"/>
          <w:b/>
        </w:rPr>
        <w:t xml:space="preserve"> </w:t>
      </w:r>
      <w:r w:rsidR="005301D8" w:rsidRPr="00CD07C1">
        <w:rPr>
          <w:rFonts w:ascii="Cambria" w:hAnsi="Cambria"/>
          <w:b/>
        </w:rPr>
        <w:t>come l’alluminio</w:t>
      </w:r>
    </w:p>
    <w:p w14:paraId="35EE75F4" w14:textId="0EC26A2F" w:rsidR="004F6A71" w:rsidRPr="00CD07C1" w:rsidRDefault="00890F38">
      <w:pPr>
        <w:rPr>
          <w:rFonts w:ascii="Cambria" w:hAnsi="Cambria"/>
        </w:rPr>
      </w:pPr>
      <w:r w:rsidRPr="00CD07C1">
        <w:rPr>
          <w:rFonts w:ascii="Cambria" w:hAnsi="Cambria"/>
        </w:rPr>
        <w:lastRenderedPageBreak/>
        <w:t>Un attento esame del processo di produttivo ha evidenziato come il problema fosse collegato al fatto che</w:t>
      </w:r>
      <w:r w:rsidR="00423B48" w:rsidRPr="00CD07C1">
        <w:rPr>
          <w:rFonts w:ascii="Cambria" w:hAnsi="Cambria"/>
        </w:rPr>
        <w:t xml:space="preserve"> Klingel utilizza, per la fabbricazione dei forcelloni, utensili di perforazione relativamente lunghi e, pertanto</w:t>
      </w:r>
      <w:r w:rsidR="00DD0B89" w:rsidRPr="00CD07C1">
        <w:rPr>
          <w:rFonts w:ascii="Cambria" w:hAnsi="Cambria"/>
        </w:rPr>
        <w:t xml:space="preserve"> soggetti ad un elevato</w:t>
      </w:r>
      <w:r w:rsidR="00423B48" w:rsidRPr="00CD07C1">
        <w:rPr>
          <w:rFonts w:ascii="Cambria" w:hAnsi="Cambria"/>
        </w:rPr>
        <w:t xml:space="preserve"> rischio di ovalizzazione</w:t>
      </w:r>
      <w:r w:rsidR="008011D8" w:rsidRPr="00CD07C1">
        <w:rPr>
          <w:rFonts w:ascii="Cambria" w:hAnsi="Cambria"/>
        </w:rPr>
        <w:t xml:space="preserve"> durante la rotazione</w:t>
      </w:r>
      <w:r w:rsidR="00423B48" w:rsidRPr="00CD07C1">
        <w:rPr>
          <w:rFonts w:ascii="Cambria" w:hAnsi="Cambria"/>
        </w:rPr>
        <w:t>. “</w:t>
      </w:r>
      <w:r w:rsidR="00423B48" w:rsidRPr="00CD07C1">
        <w:rPr>
          <w:rFonts w:ascii="Cambria" w:hAnsi="Cambria"/>
          <w:i/>
        </w:rPr>
        <w:t xml:space="preserve">Abbiamo notato che, nella sede dell’utensile, i trucioli impedivano la rotazione concentrica dell’utensile di perforazione nel mandrino. </w:t>
      </w:r>
      <w:r w:rsidR="00DD0B89" w:rsidRPr="00CD07C1">
        <w:rPr>
          <w:rFonts w:ascii="Cambria" w:hAnsi="Cambria"/>
          <w:i/>
        </w:rPr>
        <w:t xml:space="preserve">Questo genere di problema è comune nella lavorazione di </w:t>
      </w:r>
      <w:r w:rsidR="00423B48" w:rsidRPr="00CD07C1">
        <w:rPr>
          <w:rFonts w:ascii="Cambria" w:hAnsi="Cambria"/>
          <w:i/>
        </w:rPr>
        <w:t>materiali teneri come l’alluminio</w:t>
      </w:r>
      <w:r w:rsidR="00423B48" w:rsidRPr="00CD07C1">
        <w:rPr>
          <w:rFonts w:ascii="Cambria" w:hAnsi="Cambria"/>
        </w:rPr>
        <w:t>”, afferma Brenner.</w:t>
      </w:r>
    </w:p>
    <w:p w14:paraId="55AB02FD" w14:textId="3ACFB5D4" w:rsidR="00794DDD" w:rsidRPr="00CD07C1" w:rsidRDefault="00890941">
      <w:pPr>
        <w:rPr>
          <w:rFonts w:ascii="Cambria" w:hAnsi="Cambria"/>
        </w:rPr>
      </w:pPr>
      <w:r w:rsidRPr="00CD07C1">
        <w:rPr>
          <w:rFonts w:ascii="Cambria" w:hAnsi="Cambria"/>
        </w:rPr>
        <w:t xml:space="preserve">Entrambe le fresatrici Brother, diversamente da altri sistemi di lavorazione, non dispongono di superfici di appoggio in piano sulle quali </w:t>
      </w:r>
      <w:r w:rsidR="00716598" w:rsidRPr="00CD07C1">
        <w:rPr>
          <w:rFonts w:ascii="Cambria" w:hAnsi="Cambria"/>
        </w:rPr>
        <w:t>sia</w:t>
      </w:r>
      <w:r w:rsidRPr="00CD07C1">
        <w:rPr>
          <w:rFonts w:ascii="Cambria" w:hAnsi="Cambria"/>
        </w:rPr>
        <w:t xml:space="preserve"> possibile capire se un utensile vi si appoggia perfettamente. Il mandrino può aderire solo al cono. “</w:t>
      </w:r>
      <w:r w:rsidR="00DD0B89" w:rsidRPr="00CD07C1">
        <w:rPr>
          <w:rFonts w:ascii="Cambria" w:hAnsi="Cambria"/>
          <w:i/>
        </w:rPr>
        <w:t>È quasi impossibile accorgersi se</w:t>
      </w:r>
      <w:r w:rsidRPr="00CD07C1">
        <w:rPr>
          <w:rFonts w:ascii="Cambria" w:hAnsi="Cambria"/>
          <w:i/>
        </w:rPr>
        <w:t xml:space="preserve"> un truciolo è presente nel cono</w:t>
      </w:r>
      <w:r w:rsidRPr="00CD07C1">
        <w:rPr>
          <w:rFonts w:ascii="Cambria" w:hAnsi="Cambria"/>
        </w:rPr>
        <w:t xml:space="preserve">”, aggiunge Roland Mitschele, </w:t>
      </w:r>
      <w:r w:rsidR="00CD07C1" w:rsidRPr="00CD07C1">
        <w:rPr>
          <w:rFonts w:ascii="Cambria" w:hAnsi="Cambria"/>
        </w:rPr>
        <w:t>responsabile</w:t>
      </w:r>
      <w:r w:rsidR="00483072" w:rsidRPr="00CD07C1">
        <w:rPr>
          <w:rFonts w:ascii="Cambria" w:hAnsi="Cambria"/>
        </w:rPr>
        <w:t xml:space="preserve"> della produzione di </w:t>
      </w:r>
      <w:r w:rsidRPr="00CD07C1">
        <w:rPr>
          <w:rFonts w:ascii="Cambria" w:hAnsi="Cambria"/>
        </w:rPr>
        <w:t>Klingel</w:t>
      </w:r>
      <w:r w:rsidR="00483072" w:rsidRPr="00CD07C1">
        <w:rPr>
          <w:rFonts w:ascii="Cambria" w:hAnsi="Cambria"/>
        </w:rPr>
        <w:t xml:space="preserve">. </w:t>
      </w:r>
      <w:r w:rsidR="00DD0B89" w:rsidRPr="00CD07C1">
        <w:rPr>
          <w:rFonts w:ascii="Cambria" w:hAnsi="Cambria"/>
        </w:rPr>
        <w:t>Mitschele si è occupato del team di progetto dedicato alla risoluzione del problema</w:t>
      </w:r>
      <w:r w:rsidR="00483072" w:rsidRPr="00CD07C1">
        <w:rPr>
          <w:rFonts w:ascii="Cambria" w:hAnsi="Cambria"/>
        </w:rPr>
        <w:t xml:space="preserve">: </w:t>
      </w:r>
      <w:r w:rsidRPr="00CD07C1">
        <w:rPr>
          <w:rFonts w:ascii="Cambria" w:hAnsi="Cambria"/>
        </w:rPr>
        <w:t>“</w:t>
      </w:r>
      <w:r w:rsidR="00DD0B89" w:rsidRPr="00CD07C1">
        <w:rPr>
          <w:rFonts w:ascii="Cambria" w:hAnsi="Cambria"/>
          <w:i/>
        </w:rPr>
        <w:t xml:space="preserve">Abbiamo capito di aver bisogno di una soluzione che ci garantisse con certezza che </w:t>
      </w:r>
      <w:r w:rsidRPr="00CD07C1">
        <w:rPr>
          <w:rFonts w:ascii="Cambria" w:hAnsi="Cambria"/>
          <w:i/>
        </w:rPr>
        <w:t xml:space="preserve">l’utensile di perforazione </w:t>
      </w:r>
      <w:r w:rsidR="00716598" w:rsidRPr="00CD07C1">
        <w:rPr>
          <w:rFonts w:ascii="Cambria" w:hAnsi="Cambria"/>
          <w:i/>
        </w:rPr>
        <w:t xml:space="preserve">si inserisse </w:t>
      </w:r>
      <w:r w:rsidRPr="00CD07C1">
        <w:rPr>
          <w:rFonts w:ascii="Cambria" w:hAnsi="Cambria"/>
          <w:i/>
        </w:rPr>
        <w:t>sempre, durante la lavorazione, nella posizione corretta</w:t>
      </w:r>
      <w:r w:rsidRPr="00CD07C1">
        <w:rPr>
          <w:rFonts w:ascii="Cambria" w:hAnsi="Cambria"/>
        </w:rPr>
        <w:t>.”</w:t>
      </w:r>
    </w:p>
    <w:p w14:paraId="51ED4E80" w14:textId="77777777" w:rsidR="00DD0B89" w:rsidRPr="00CD07C1" w:rsidRDefault="00DD0B89">
      <w:pPr>
        <w:rPr>
          <w:rFonts w:ascii="Cambria" w:hAnsi="Cambria"/>
        </w:rPr>
      </w:pPr>
    </w:p>
    <w:p w14:paraId="54A0B40D" w14:textId="53AB4B26" w:rsidR="00C43C05" w:rsidRPr="00CD07C1" w:rsidRDefault="00197312">
      <w:pPr>
        <w:rPr>
          <w:rFonts w:ascii="Cambria" w:hAnsi="Cambria"/>
        </w:rPr>
      </w:pPr>
      <w:r w:rsidRPr="00CD07C1">
        <w:rPr>
          <w:rFonts w:ascii="Cambria" w:hAnsi="Cambria"/>
        </w:rPr>
        <w:t xml:space="preserve">Dopo aver parlato </w:t>
      </w:r>
      <w:r w:rsidR="00DD0B89" w:rsidRPr="00CD07C1">
        <w:rPr>
          <w:rFonts w:ascii="Cambria" w:hAnsi="Cambria"/>
        </w:rPr>
        <w:t xml:space="preserve">con diversi colleghi e partner, </w:t>
      </w:r>
      <w:r w:rsidR="000B7518" w:rsidRPr="00CD07C1">
        <w:rPr>
          <w:rFonts w:ascii="Cambria" w:hAnsi="Cambria"/>
        </w:rPr>
        <w:t xml:space="preserve">Mitschele </w:t>
      </w:r>
      <w:r w:rsidR="00483072" w:rsidRPr="00CD07C1">
        <w:rPr>
          <w:rFonts w:ascii="Cambria" w:hAnsi="Cambria"/>
        </w:rPr>
        <w:t xml:space="preserve">ha individuato </w:t>
      </w:r>
      <w:r w:rsidRPr="00CD07C1">
        <w:rPr>
          <w:rFonts w:ascii="Cambria" w:hAnsi="Cambria"/>
        </w:rPr>
        <w:t xml:space="preserve">come possibile </w:t>
      </w:r>
      <w:r w:rsidR="00483072" w:rsidRPr="00CD07C1">
        <w:rPr>
          <w:rFonts w:ascii="Cambria" w:hAnsi="Cambria"/>
        </w:rPr>
        <w:t>soluzione</w:t>
      </w:r>
      <w:r w:rsidRPr="00CD07C1">
        <w:rPr>
          <w:rFonts w:ascii="Cambria" w:hAnsi="Cambria"/>
        </w:rPr>
        <w:t xml:space="preserve"> </w:t>
      </w:r>
      <w:r w:rsidR="00483072" w:rsidRPr="00CD07C1">
        <w:rPr>
          <w:rFonts w:ascii="Cambria" w:hAnsi="Cambria"/>
        </w:rPr>
        <w:t xml:space="preserve">al problema </w:t>
      </w:r>
      <w:r w:rsidRPr="00CD07C1">
        <w:rPr>
          <w:rFonts w:ascii="Cambria" w:hAnsi="Cambria"/>
        </w:rPr>
        <w:t>i</w:t>
      </w:r>
      <w:r w:rsidR="000B7518" w:rsidRPr="00CD07C1">
        <w:rPr>
          <w:rFonts w:ascii="Cambria" w:hAnsi="Cambria"/>
        </w:rPr>
        <w:t xml:space="preserve">l sistema di riconoscimento della concentricità ATC di </w:t>
      </w:r>
      <w:r w:rsidR="00CD07C1" w:rsidRPr="00CD07C1">
        <w:rPr>
          <w:rFonts w:ascii="Cambria" w:hAnsi="Cambria"/>
        </w:rPr>
        <w:t>ACCRETECH.</w:t>
      </w:r>
      <w:r w:rsidR="000B7518" w:rsidRPr="00CD07C1">
        <w:rPr>
          <w:rFonts w:ascii="Cambria" w:hAnsi="Cambria"/>
        </w:rPr>
        <w:t xml:space="preserve"> Questo sistema opera con un sensore</w:t>
      </w:r>
      <w:r w:rsidR="00660932" w:rsidRPr="00CD07C1">
        <w:rPr>
          <w:rFonts w:ascii="Cambria" w:hAnsi="Cambria"/>
        </w:rPr>
        <w:t xml:space="preserve"> che – senza entrare in contatto con il pezzo - è</w:t>
      </w:r>
      <w:r w:rsidR="000B7518" w:rsidRPr="00CD07C1">
        <w:rPr>
          <w:rFonts w:ascii="Cambria" w:hAnsi="Cambria"/>
        </w:rPr>
        <w:t xml:space="preserve"> in grado</w:t>
      </w:r>
      <w:r w:rsidR="00660932" w:rsidRPr="00CD07C1">
        <w:rPr>
          <w:rFonts w:ascii="Cambria" w:hAnsi="Cambria"/>
        </w:rPr>
        <w:t xml:space="preserve"> in una frazione di secondo</w:t>
      </w:r>
      <w:r w:rsidR="000B7518" w:rsidRPr="00CD07C1">
        <w:rPr>
          <w:rFonts w:ascii="Cambria" w:hAnsi="Cambria"/>
        </w:rPr>
        <w:t xml:space="preserve"> di rilevare deviazioni improvvise nell’utensile evitando così successivi errori di lavorazione.</w:t>
      </w:r>
    </w:p>
    <w:p w14:paraId="16F1EC14" w14:textId="77777777" w:rsidR="00660932" w:rsidRPr="00CD07C1" w:rsidRDefault="00660932">
      <w:pPr>
        <w:rPr>
          <w:rFonts w:ascii="Cambria" w:hAnsi="Cambria"/>
        </w:rPr>
      </w:pPr>
    </w:p>
    <w:p w14:paraId="78F43381" w14:textId="039F4A94" w:rsidR="000B7518" w:rsidRPr="00CD07C1" w:rsidRDefault="00197312">
      <w:pPr>
        <w:rPr>
          <w:rFonts w:ascii="Cambria" w:hAnsi="Cambria"/>
        </w:rPr>
      </w:pPr>
      <w:r w:rsidRPr="00CD07C1">
        <w:rPr>
          <w:rFonts w:ascii="Cambria" w:hAnsi="Cambria"/>
        </w:rPr>
        <w:t>Klingel</w:t>
      </w:r>
      <w:r w:rsidR="00C43C05" w:rsidRPr="00CD07C1">
        <w:rPr>
          <w:rFonts w:ascii="Cambria" w:hAnsi="Cambria"/>
        </w:rPr>
        <w:t xml:space="preserve"> </w:t>
      </w:r>
      <w:r w:rsidR="00660932" w:rsidRPr="00CD07C1">
        <w:rPr>
          <w:rFonts w:ascii="Cambria" w:hAnsi="Cambria"/>
        </w:rPr>
        <w:t xml:space="preserve">ha quindi contattato </w:t>
      </w:r>
      <w:r w:rsidR="00C43C05" w:rsidRPr="00CD07C1">
        <w:rPr>
          <w:rFonts w:ascii="Cambria" w:hAnsi="Cambria"/>
        </w:rPr>
        <w:t xml:space="preserve">ACCRETECH </w:t>
      </w:r>
      <w:r w:rsidR="00660932" w:rsidRPr="00CD07C1">
        <w:rPr>
          <w:rFonts w:ascii="Cambria" w:hAnsi="Cambria"/>
        </w:rPr>
        <w:t>per</w:t>
      </w:r>
      <w:r w:rsidR="00C43C05" w:rsidRPr="00CD07C1">
        <w:rPr>
          <w:rFonts w:ascii="Cambria" w:hAnsi="Cambria"/>
        </w:rPr>
        <w:t xml:space="preserve"> eseguire un’installazione di prova. </w:t>
      </w:r>
      <w:r w:rsidRPr="00CD07C1">
        <w:rPr>
          <w:rFonts w:ascii="Cambria" w:hAnsi="Cambria"/>
        </w:rPr>
        <w:t>“</w:t>
      </w:r>
      <w:r w:rsidRPr="00CD07C1">
        <w:rPr>
          <w:rFonts w:ascii="Cambria" w:hAnsi="Cambria"/>
          <w:i/>
        </w:rPr>
        <w:t>Già prima dell’installazione, un punto a</w:t>
      </w:r>
      <w:r w:rsidR="00C43C05" w:rsidRPr="00CD07C1">
        <w:rPr>
          <w:rFonts w:ascii="Cambria" w:hAnsi="Cambria"/>
          <w:i/>
        </w:rPr>
        <w:t xml:space="preserve"> favore del sistema di riconoscimento della concentricità ATC</w:t>
      </w:r>
      <w:r w:rsidRPr="00CD07C1">
        <w:rPr>
          <w:rFonts w:ascii="Cambria" w:hAnsi="Cambria"/>
          <w:i/>
        </w:rPr>
        <w:t xml:space="preserve"> era il fatto che fosse già stato</w:t>
      </w:r>
      <w:r w:rsidR="00C43C05" w:rsidRPr="00CD07C1">
        <w:rPr>
          <w:rFonts w:ascii="Cambria" w:hAnsi="Cambria"/>
          <w:i/>
        </w:rPr>
        <w:t xml:space="preserve"> utilizzato</w:t>
      </w:r>
      <w:r w:rsidRPr="00CD07C1">
        <w:rPr>
          <w:rFonts w:ascii="Cambria" w:hAnsi="Cambria"/>
          <w:i/>
        </w:rPr>
        <w:t xml:space="preserve"> </w:t>
      </w:r>
      <w:r w:rsidR="00C43C05" w:rsidRPr="00CD07C1">
        <w:rPr>
          <w:rFonts w:ascii="Cambria" w:hAnsi="Cambria"/>
          <w:i/>
        </w:rPr>
        <w:t>da altri clienti con macchinari Brother</w:t>
      </w:r>
      <w:r w:rsidR="00C43C05" w:rsidRPr="00CD07C1">
        <w:rPr>
          <w:rFonts w:ascii="Cambria" w:hAnsi="Cambria"/>
        </w:rPr>
        <w:t>”, ricorda Mitschele. “</w:t>
      </w:r>
      <w:r w:rsidR="00660932" w:rsidRPr="00CD07C1">
        <w:rPr>
          <w:rFonts w:ascii="Cambria" w:hAnsi="Cambria"/>
          <w:i/>
        </w:rPr>
        <w:t>per questo ero</w:t>
      </w:r>
      <w:r w:rsidR="00C43C05" w:rsidRPr="00CD07C1">
        <w:rPr>
          <w:rFonts w:ascii="Cambria" w:hAnsi="Cambria"/>
          <w:i/>
        </w:rPr>
        <w:t xml:space="preserve"> ottimista </w:t>
      </w:r>
      <w:r w:rsidR="00660932" w:rsidRPr="00CD07C1">
        <w:rPr>
          <w:rFonts w:ascii="Cambria" w:hAnsi="Cambria"/>
          <w:i/>
        </w:rPr>
        <w:t xml:space="preserve">sul fatto </w:t>
      </w:r>
      <w:r w:rsidR="00C43C05" w:rsidRPr="00CD07C1">
        <w:rPr>
          <w:rFonts w:ascii="Cambria" w:hAnsi="Cambria"/>
          <w:i/>
        </w:rPr>
        <w:t xml:space="preserve">che </w:t>
      </w:r>
      <w:r w:rsidR="00F96DF9" w:rsidRPr="00CD07C1">
        <w:rPr>
          <w:rFonts w:ascii="Cambria" w:hAnsi="Cambria"/>
          <w:i/>
        </w:rPr>
        <w:t xml:space="preserve">l’elettronica del sistema ACCRETECH </w:t>
      </w:r>
      <w:r w:rsidR="00660932" w:rsidRPr="00CD07C1">
        <w:rPr>
          <w:rFonts w:ascii="Cambria" w:hAnsi="Cambria"/>
          <w:i/>
        </w:rPr>
        <w:t>potesse</w:t>
      </w:r>
      <w:r w:rsidR="00C43C05" w:rsidRPr="00CD07C1">
        <w:rPr>
          <w:rFonts w:ascii="Cambria" w:hAnsi="Cambria"/>
          <w:i/>
        </w:rPr>
        <w:t xml:space="preserve"> integrarsi anche da noi</w:t>
      </w:r>
      <w:r w:rsidR="00F96DF9" w:rsidRPr="00CD07C1">
        <w:rPr>
          <w:rFonts w:ascii="Cambria" w:hAnsi="Cambria"/>
          <w:i/>
        </w:rPr>
        <w:t xml:space="preserve"> con i nostri comandi numerici</w:t>
      </w:r>
      <w:r w:rsidR="00C43C05" w:rsidRPr="00CD07C1">
        <w:rPr>
          <w:rFonts w:ascii="Cambria" w:hAnsi="Cambria"/>
        </w:rPr>
        <w:t xml:space="preserve">.” </w:t>
      </w:r>
    </w:p>
    <w:p w14:paraId="7B604E0F" w14:textId="77777777" w:rsidR="005301D8" w:rsidRPr="00CD07C1" w:rsidRDefault="005301D8">
      <w:pPr>
        <w:rPr>
          <w:rFonts w:ascii="Cambria" w:hAnsi="Cambria"/>
        </w:rPr>
      </w:pPr>
    </w:p>
    <w:p w14:paraId="389F7CC7" w14:textId="4D32B292" w:rsidR="005301D8" w:rsidRPr="00CD07C1" w:rsidRDefault="005301D8">
      <w:pPr>
        <w:rPr>
          <w:rFonts w:ascii="Cambria" w:hAnsi="Cambria"/>
          <w:b/>
        </w:rPr>
      </w:pPr>
      <w:r w:rsidRPr="00CD07C1">
        <w:rPr>
          <w:rFonts w:ascii="Cambria" w:hAnsi="Cambria"/>
          <w:b/>
        </w:rPr>
        <w:t xml:space="preserve">Installazione, programmazione e </w:t>
      </w:r>
      <w:r w:rsidR="00197312" w:rsidRPr="00CD07C1">
        <w:rPr>
          <w:rFonts w:ascii="Cambria" w:hAnsi="Cambria"/>
          <w:b/>
        </w:rPr>
        <w:t>formazione</w:t>
      </w:r>
      <w:r w:rsidRPr="00CD07C1">
        <w:rPr>
          <w:rFonts w:ascii="Cambria" w:hAnsi="Cambria"/>
          <w:b/>
        </w:rPr>
        <w:t xml:space="preserve"> in due giorni</w:t>
      </w:r>
      <w:r w:rsidR="00197312" w:rsidRPr="00CD07C1">
        <w:rPr>
          <w:rFonts w:ascii="Cambria" w:hAnsi="Cambria"/>
          <w:b/>
        </w:rPr>
        <w:t>.</w:t>
      </w:r>
    </w:p>
    <w:p w14:paraId="4130B091" w14:textId="77777777" w:rsidR="00CD07C1" w:rsidRDefault="00446938" w:rsidP="00C43C05">
      <w:pPr>
        <w:rPr>
          <w:rFonts w:ascii="Cambria" w:hAnsi="Cambria"/>
        </w:rPr>
      </w:pPr>
      <w:r w:rsidRPr="00CD07C1">
        <w:rPr>
          <w:rFonts w:ascii="Cambria" w:hAnsi="Cambria"/>
        </w:rPr>
        <w:t xml:space="preserve">L’installazione </w:t>
      </w:r>
      <w:r w:rsidR="00197312" w:rsidRPr="00CD07C1">
        <w:rPr>
          <w:rFonts w:ascii="Cambria" w:hAnsi="Cambria"/>
        </w:rPr>
        <w:t xml:space="preserve">da parte di esperti ACCRETECH </w:t>
      </w:r>
      <w:r w:rsidRPr="00CD07C1">
        <w:rPr>
          <w:rFonts w:ascii="Cambria" w:hAnsi="Cambria"/>
        </w:rPr>
        <w:t>dell’ATC su una</w:t>
      </w:r>
      <w:r w:rsidR="00197312" w:rsidRPr="00CD07C1">
        <w:rPr>
          <w:rFonts w:ascii="Cambria" w:hAnsi="Cambria"/>
        </w:rPr>
        <w:t xml:space="preserve"> delle due</w:t>
      </w:r>
      <w:r w:rsidRPr="00CD07C1">
        <w:rPr>
          <w:rFonts w:ascii="Cambria" w:hAnsi="Cambria"/>
        </w:rPr>
        <w:t xml:space="preserve"> macchin</w:t>
      </w:r>
      <w:r w:rsidR="00197312" w:rsidRPr="00CD07C1">
        <w:rPr>
          <w:rFonts w:ascii="Cambria" w:hAnsi="Cambria"/>
        </w:rPr>
        <w:t>e</w:t>
      </w:r>
      <w:r w:rsidRPr="00CD07C1">
        <w:rPr>
          <w:rFonts w:ascii="Cambria" w:hAnsi="Cambria"/>
        </w:rPr>
        <w:t xml:space="preserve"> Brother ha confermato </w:t>
      </w:r>
      <w:r w:rsidR="00197312" w:rsidRPr="00CD07C1">
        <w:rPr>
          <w:rFonts w:ascii="Cambria" w:hAnsi="Cambria"/>
        </w:rPr>
        <w:t xml:space="preserve">l’ottimismo di </w:t>
      </w:r>
      <w:r w:rsidR="00CD07C1" w:rsidRPr="00CD07C1">
        <w:rPr>
          <w:rFonts w:ascii="Cambria" w:hAnsi="Cambria"/>
        </w:rPr>
        <w:t>Mitschele</w:t>
      </w:r>
      <w:r w:rsidR="00660932" w:rsidRPr="00CD07C1">
        <w:rPr>
          <w:rFonts w:ascii="Cambria" w:hAnsi="Cambria"/>
        </w:rPr>
        <w:t>: il</w:t>
      </w:r>
      <w:r w:rsidRPr="00CD07C1">
        <w:rPr>
          <w:rFonts w:ascii="Cambria" w:hAnsi="Cambria"/>
        </w:rPr>
        <w:t xml:space="preserve"> montaggio di sensore e dispositivo di comando nella fresatrice è durato un giorno, </w:t>
      </w:r>
      <w:r w:rsidR="00660932" w:rsidRPr="00CD07C1">
        <w:rPr>
          <w:rFonts w:ascii="Cambria" w:hAnsi="Cambria"/>
        </w:rPr>
        <w:t xml:space="preserve">più un altro giorno </w:t>
      </w:r>
      <w:r w:rsidRPr="00CD07C1">
        <w:rPr>
          <w:rFonts w:ascii="Cambria" w:hAnsi="Cambria"/>
        </w:rPr>
        <w:t>per l’inizializzazione dell’utensile. Ques</w:t>
      </w:r>
      <w:r w:rsidR="00197312" w:rsidRPr="00CD07C1">
        <w:rPr>
          <w:rFonts w:ascii="Cambria" w:hAnsi="Cambria"/>
        </w:rPr>
        <w:t>ta seconda fase è stata svolta insieme agli addetti</w:t>
      </w:r>
      <w:r w:rsidRPr="00CD07C1">
        <w:rPr>
          <w:rFonts w:ascii="Cambria" w:hAnsi="Cambria"/>
        </w:rPr>
        <w:t xml:space="preserve"> </w:t>
      </w:r>
      <w:r w:rsidR="00197312" w:rsidRPr="00CD07C1">
        <w:rPr>
          <w:rFonts w:ascii="Cambria" w:hAnsi="Cambria"/>
        </w:rPr>
        <w:t xml:space="preserve">di </w:t>
      </w:r>
      <w:r w:rsidRPr="00CD07C1">
        <w:rPr>
          <w:rFonts w:ascii="Cambria" w:hAnsi="Cambria"/>
        </w:rPr>
        <w:t xml:space="preserve">Klingel, che in questo modo hanno potuto essere addestrati sul sistema in funzione. </w:t>
      </w:r>
    </w:p>
    <w:p w14:paraId="3AF6D21D" w14:textId="2BE9ACE3" w:rsidR="00C43C05" w:rsidRPr="00CD07C1" w:rsidRDefault="00660932" w:rsidP="00C43C05">
      <w:pPr>
        <w:rPr>
          <w:rFonts w:ascii="Cambria" w:hAnsi="Cambria"/>
        </w:rPr>
      </w:pPr>
      <w:r w:rsidRPr="00CD07C1">
        <w:rPr>
          <w:rFonts w:ascii="Cambria" w:hAnsi="Cambria"/>
        </w:rPr>
        <w:t xml:space="preserve">Fu subito chiaro </w:t>
      </w:r>
      <w:r w:rsidR="00CD07C1">
        <w:rPr>
          <w:rFonts w:ascii="Cambria" w:hAnsi="Cambria"/>
        </w:rPr>
        <w:t>la soluzione di Accretech</w:t>
      </w:r>
      <w:r w:rsidR="00197312" w:rsidRPr="00CD07C1">
        <w:rPr>
          <w:rFonts w:ascii="Cambria" w:hAnsi="Cambria"/>
        </w:rPr>
        <w:t xml:space="preserve"> </w:t>
      </w:r>
      <w:r w:rsidRPr="00CD07C1">
        <w:rPr>
          <w:rFonts w:ascii="Cambria" w:hAnsi="Cambria"/>
        </w:rPr>
        <w:t>avrebbe risolto una volta per tutte</w:t>
      </w:r>
      <w:r w:rsidR="00197312" w:rsidRPr="00CD07C1">
        <w:rPr>
          <w:rFonts w:ascii="Cambria" w:hAnsi="Cambria"/>
        </w:rPr>
        <w:t xml:space="preserve"> i problemi di qualità</w:t>
      </w:r>
      <w:r w:rsidRPr="00CD07C1">
        <w:rPr>
          <w:rFonts w:ascii="Cambria" w:hAnsi="Cambria"/>
        </w:rPr>
        <w:t>: i</w:t>
      </w:r>
      <w:r w:rsidR="00C43C05" w:rsidRPr="00CD07C1">
        <w:rPr>
          <w:rFonts w:ascii="Cambria" w:hAnsi="Cambria"/>
        </w:rPr>
        <w:t xml:space="preserve">l sistema misura </w:t>
      </w:r>
      <w:r w:rsidRPr="00CD07C1">
        <w:rPr>
          <w:rFonts w:ascii="Cambria" w:hAnsi="Cambria"/>
        </w:rPr>
        <w:t xml:space="preserve">istantaneamente </w:t>
      </w:r>
      <w:r w:rsidR="00C43C05" w:rsidRPr="00CD07C1">
        <w:rPr>
          <w:rFonts w:ascii="Cambria" w:hAnsi="Cambria"/>
        </w:rPr>
        <w:t>la rotazione dell’utensile di perforazione e l</w:t>
      </w:r>
      <w:r w:rsidRPr="00CD07C1">
        <w:rPr>
          <w:rFonts w:ascii="Cambria" w:hAnsi="Cambria"/>
        </w:rPr>
        <w:t>a</w:t>
      </w:r>
      <w:r w:rsidR="00C43C05" w:rsidRPr="00CD07C1">
        <w:rPr>
          <w:rFonts w:ascii="Cambria" w:hAnsi="Cambria"/>
        </w:rPr>
        <w:t xml:space="preserve"> confronta con la forma memorizzata nel controller </w:t>
      </w:r>
      <w:r w:rsidR="008465A4" w:rsidRPr="00CD07C1">
        <w:rPr>
          <w:rFonts w:ascii="Cambria" w:hAnsi="Cambria"/>
        </w:rPr>
        <w:t>in fase di setup iniziale (macchina pulita)</w:t>
      </w:r>
      <w:r w:rsidR="00C43C05" w:rsidRPr="00CD07C1">
        <w:rPr>
          <w:rFonts w:ascii="Cambria" w:hAnsi="Cambria"/>
        </w:rPr>
        <w:t xml:space="preserve">. I sensori di correnti parassite </w:t>
      </w:r>
      <w:r w:rsidR="00CD07C1">
        <w:rPr>
          <w:rFonts w:ascii="Cambria" w:hAnsi="Cambria"/>
        </w:rPr>
        <w:t>rilevano</w:t>
      </w:r>
      <w:r w:rsidR="00C43C05" w:rsidRPr="00CD07C1">
        <w:rPr>
          <w:rFonts w:ascii="Cambria" w:hAnsi="Cambria"/>
        </w:rPr>
        <w:t xml:space="preserve"> deviazioni della concentricità nel campo magnetico fino a 5 μm. </w:t>
      </w:r>
      <w:r w:rsidR="00CD07C1">
        <w:rPr>
          <w:rFonts w:ascii="Cambria" w:hAnsi="Cambria"/>
        </w:rPr>
        <w:t xml:space="preserve"> </w:t>
      </w:r>
      <w:r w:rsidR="00C43C05" w:rsidRPr="00CD07C1">
        <w:rPr>
          <w:rFonts w:ascii="Cambria" w:hAnsi="Cambria"/>
        </w:rPr>
        <w:t xml:space="preserve">L’affidabilità delle misurazioni </w:t>
      </w:r>
      <w:r w:rsidRPr="00CD07C1">
        <w:rPr>
          <w:rFonts w:ascii="Cambria" w:hAnsi="Cambria"/>
        </w:rPr>
        <w:t>di</w:t>
      </w:r>
      <w:r w:rsidR="00C43C05" w:rsidRPr="00CD07C1">
        <w:rPr>
          <w:rFonts w:ascii="Cambria" w:hAnsi="Cambria"/>
        </w:rPr>
        <w:t xml:space="preserve"> concentricità con ATC viene</w:t>
      </w:r>
      <w:r w:rsidRPr="00CD07C1">
        <w:rPr>
          <w:rFonts w:ascii="Cambria" w:hAnsi="Cambria"/>
        </w:rPr>
        <w:t xml:space="preserve"> </w:t>
      </w:r>
      <w:r w:rsidR="00CD07C1" w:rsidRPr="00CD07C1">
        <w:rPr>
          <w:rFonts w:ascii="Cambria" w:hAnsi="Cambria"/>
        </w:rPr>
        <w:t xml:space="preserve">poi </w:t>
      </w:r>
      <w:r w:rsidRPr="00CD07C1">
        <w:rPr>
          <w:rFonts w:ascii="Cambria" w:hAnsi="Cambria"/>
        </w:rPr>
        <w:t>ulteriormente</w:t>
      </w:r>
      <w:r w:rsidR="00C43C05" w:rsidRPr="00CD07C1">
        <w:rPr>
          <w:rFonts w:ascii="Cambria" w:hAnsi="Cambria"/>
        </w:rPr>
        <w:t xml:space="preserve"> incrementata ricorrendo </w:t>
      </w:r>
      <w:r w:rsidR="008465A4" w:rsidRPr="00CD07C1">
        <w:rPr>
          <w:rFonts w:ascii="Cambria" w:hAnsi="Cambria"/>
        </w:rPr>
        <w:t>alla “misurazione”</w:t>
      </w:r>
      <w:r w:rsidR="00C43C05" w:rsidRPr="00CD07C1">
        <w:rPr>
          <w:rFonts w:ascii="Cambria" w:hAnsi="Cambria"/>
        </w:rPr>
        <w:t xml:space="preserve"> della scanalatura di </w:t>
      </w:r>
      <w:r w:rsidR="008465A4" w:rsidRPr="00CD07C1">
        <w:rPr>
          <w:rFonts w:ascii="Cambria" w:hAnsi="Cambria"/>
        </w:rPr>
        <w:t xml:space="preserve">aggancio </w:t>
      </w:r>
      <w:r w:rsidR="00C43C05" w:rsidRPr="00CD07C1">
        <w:rPr>
          <w:rFonts w:ascii="Cambria" w:hAnsi="Cambria"/>
        </w:rPr>
        <w:t>del portautensile mediante un software, nonché</w:t>
      </w:r>
      <w:r w:rsidRPr="00CD07C1">
        <w:rPr>
          <w:rFonts w:ascii="Cambria" w:hAnsi="Cambria"/>
        </w:rPr>
        <w:t xml:space="preserve"> grazie</w:t>
      </w:r>
      <w:r w:rsidR="00C43C05" w:rsidRPr="00CD07C1">
        <w:rPr>
          <w:rFonts w:ascii="Cambria" w:hAnsi="Cambria"/>
        </w:rPr>
        <w:t xml:space="preserve"> </w:t>
      </w:r>
      <w:r w:rsidR="008465A4" w:rsidRPr="00CD07C1">
        <w:rPr>
          <w:rFonts w:ascii="Cambria" w:hAnsi="Cambria"/>
        </w:rPr>
        <w:t xml:space="preserve">ad </w:t>
      </w:r>
      <w:r w:rsidR="00C43C05" w:rsidRPr="00CD07C1">
        <w:rPr>
          <w:rFonts w:ascii="Cambria" w:hAnsi="Cambria"/>
        </w:rPr>
        <w:t>un</w:t>
      </w:r>
      <w:r w:rsidRPr="00CD07C1">
        <w:rPr>
          <w:rFonts w:ascii="Cambria" w:hAnsi="Cambria"/>
        </w:rPr>
        <w:t xml:space="preserve">o speciale </w:t>
      </w:r>
      <w:r w:rsidR="00C43C05" w:rsidRPr="00CD07C1">
        <w:rPr>
          <w:rFonts w:ascii="Cambria" w:hAnsi="Cambria"/>
        </w:rPr>
        <w:t>metodo di oversampling.</w:t>
      </w:r>
      <w:r w:rsidR="008465A4" w:rsidRPr="00CD07C1">
        <w:rPr>
          <w:rFonts w:ascii="Cambria" w:hAnsi="Cambria"/>
        </w:rPr>
        <w:t xml:space="preserve"> </w:t>
      </w:r>
      <w:r w:rsidR="00C43C05" w:rsidRPr="00CD07C1">
        <w:rPr>
          <w:rFonts w:ascii="Cambria" w:hAnsi="Cambria"/>
        </w:rPr>
        <w:t xml:space="preserve">Utilizzando un algoritmo proprietario, </w:t>
      </w:r>
      <w:r w:rsidRPr="00CD07C1">
        <w:rPr>
          <w:rFonts w:ascii="Cambria" w:hAnsi="Cambria"/>
        </w:rPr>
        <w:t xml:space="preserve">la misurazione viene effettuata </w:t>
      </w:r>
      <w:r w:rsidR="00CD07C1" w:rsidRPr="00CD07C1">
        <w:rPr>
          <w:rFonts w:ascii="Cambria" w:hAnsi="Cambria"/>
        </w:rPr>
        <w:t>in tre</w:t>
      </w:r>
      <w:r w:rsidRPr="00CD07C1">
        <w:rPr>
          <w:rFonts w:ascii="Cambria" w:hAnsi="Cambria"/>
        </w:rPr>
        <w:t xml:space="preserve"> decimi di secondo</w:t>
      </w:r>
      <w:r w:rsidR="00C43C05" w:rsidRPr="00CD07C1">
        <w:rPr>
          <w:rFonts w:ascii="Cambria" w:hAnsi="Cambria"/>
        </w:rPr>
        <w:t xml:space="preserve"> con un numero di giri </w:t>
      </w:r>
      <w:r w:rsidRPr="00CD07C1">
        <w:rPr>
          <w:rFonts w:ascii="Cambria" w:hAnsi="Cambria"/>
        </w:rPr>
        <w:t xml:space="preserve">del </w:t>
      </w:r>
      <w:r w:rsidR="00C43C05" w:rsidRPr="00CD07C1">
        <w:rPr>
          <w:rFonts w:ascii="Cambria" w:hAnsi="Cambria"/>
        </w:rPr>
        <w:t>mandrino pari a 600 min</w:t>
      </w:r>
      <w:r w:rsidR="00C43C05" w:rsidRPr="00CD07C1">
        <w:rPr>
          <w:rFonts w:ascii="Cambria" w:hAnsi="Cambria"/>
          <w:vertAlign w:val="superscript"/>
        </w:rPr>
        <w:t>-1</w:t>
      </w:r>
      <w:r w:rsidR="00C43C05" w:rsidRPr="00CD07C1">
        <w:rPr>
          <w:rFonts w:ascii="Cambria" w:hAnsi="Cambria"/>
        </w:rPr>
        <w:t>.</w:t>
      </w:r>
    </w:p>
    <w:p w14:paraId="78A7A7D2" w14:textId="77777777" w:rsidR="00197312" w:rsidRPr="00CD07C1" w:rsidRDefault="00197312" w:rsidP="00C43C05">
      <w:pPr>
        <w:rPr>
          <w:rFonts w:ascii="Cambria" w:hAnsi="Cambria"/>
        </w:rPr>
      </w:pPr>
    </w:p>
    <w:p w14:paraId="23F8E87B" w14:textId="7945731E" w:rsidR="001E0295" w:rsidRPr="00CD07C1" w:rsidRDefault="00197312" w:rsidP="00C43C05">
      <w:pPr>
        <w:rPr>
          <w:rFonts w:ascii="Cambria" w:hAnsi="Cambria"/>
        </w:rPr>
      </w:pPr>
      <w:r w:rsidRPr="00CD07C1">
        <w:rPr>
          <w:rFonts w:ascii="Cambria" w:hAnsi="Cambria"/>
        </w:rPr>
        <w:t xml:space="preserve">Oggi </w:t>
      </w:r>
      <w:r w:rsidR="001E0295" w:rsidRPr="00CD07C1">
        <w:rPr>
          <w:rFonts w:ascii="Cambria" w:hAnsi="Cambria"/>
        </w:rPr>
        <w:t>entrambi i macchinari Brother sono stati dotati dell’ATC. “</w:t>
      </w:r>
      <w:r w:rsidRPr="00CD07C1">
        <w:rPr>
          <w:rFonts w:ascii="Cambria" w:hAnsi="Cambria"/>
          <w:i/>
        </w:rPr>
        <w:t>I</w:t>
      </w:r>
      <w:r w:rsidR="001E0295" w:rsidRPr="00CD07C1">
        <w:rPr>
          <w:rFonts w:ascii="Cambria" w:hAnsi="Cambria"/>
          <w:i/>
        </w:rPr>
        <w:t>l sistema di riconoscimento della concentricità ATC effettua due-tre segnalazioni al giorno quando il trapano non effettua rotazioni concentriche nel mandrino, bloccando automaticamente il macchinario. Il dipendente che opera nella produzione sa che, in presenza di trucioli volanti nel macchinario, deve intervenire</w:t>
      </w:r>
      <w:r w:rsidR="001E0295" w:rsidRPr="00CD07C1">
        <w:rPr>
          <w:rFonts w:ascii="Cambria" w:hAnsi="Cambria"/>
        </w:rPr>
        <w:t>”, spiega Mitschele</w:t>
      </w:r>
      <w:r w:rsidR="00CD07C1" w:rsidRPr="00CD07C1">
        <w:rPr>
          <w:rFonts w:ascii="Cambria" w:hAnsi="Cambria"/>
        </w:rPr>
        <w:t>.”</w:t>
      </w:r>
      <w:r w:rsidR="00CD07C1" w:rsidRPr="00CD07C1">
        <w:rPr>
          <w:rFonts w:ascii="Cambria" w:hAnsi="Cambria"/>
          <w:i/>
        </w:rPr>
        <w:t xml:space="preserve"> Se</w:t>
      </w:r>
      <w:r w:rsidR="0019631B" w:rsidRPr="00CD07C1">
        <w:rPr>
          <w:rFonts w:ascii="Cambria" w:hAnsi="Cambria"/>
          <w:i/>
        </w:rPr>
        <w:t xml:space="preserve"> i</w:t>
      </w:r>
      <w:r w:rsidR="001E0295" w:rsidRPr="00CD07C1">
        <w:rPr>
          <w:rFonts w:ascii="Cambria" w:hAnsi="Cambria"/>
          <w:i/>
        </w:rPr>
        <w:t>n precedenza</w:t>
      </w:r>
      <w:r w:rsidR="0019631B" w:rsidRPr="00CD07C1">
        <w:rPr>
          <w:rFonts w:ascii="Cambria" w:hAnsi="Cambria"/>
          <w:i/>
        </w:rPr>
        <w:t xml:space="preserve"> </w:t>
      </w:r>
      <w:r w:rsidR="001E0295" w:rsidRPr="00CD07C1">
        <w:rPr>
          <w:rFonts w:ascii="Cambria" w:hAnsi="Cambria"/>
          <w:i/>
        </w:rPr>
        <w:lastRenderedPageBreak/>
        <w:t xml:space="preserve">producevamo </w:t>
      </w:r>
      <w:r w:rsidR="0019631B" w:rsidRPr="00CD07C1">
        <w:rPr>
          <w:rFonts w:ascii="Cambria" w:hAnsi="Cambria"/>
          <w:i/>
        </w:rPr>
        <w:t>pezzi difettosi</w:t>
      </w:r>
      <w:r w:rsidR="001E0295" w:rsidRPr="00CD07C1">
        <w:rPr>
          <w:rFonts w:ascii="Cambria" w:hAnsi="Cambria"/>
          <w:i/>
        </w:rPr>
        <w:t xml:space="preserve"> di cui ci accorgevamo solo in fase di </w:t>
      </w:r>
      <w:r w:rsidR="00CD07C1" w:rsidRPr="00CD07C1">
        <w:rPr>
          <w:rFonts w:ascii="Cambria" w:hAnsi="Cambria"/>
          <w:i/>
        </w:rPr>
        <w:t>controllo, oggi</w:t>
      </w:r>
      <w:r w:rsidR="001E0295" w:rsidRPr="00CD07C1">
        <w:rPr>
          <w:rFonts w:ascii="Cambria" w:hAnsi="Cambria"/>
          <w:i/>
        </w:rPr>
        <w:t xml:space="preserve"> possiamo intervenire </w:t>
      </w:r>
      <w:r w:rsidR="0019631B" w:rsidRPr="00CD07C1">
        <w:rPr>
          <w:rFonts w:ascii="Cambria" w:hAnsi="Cambria"/>
          <w:i/>
        </w:rPr>
        <w:t>subito</w:t>
      </w:r>
      <w:r w:rsidR="001E0295" w:rsidRPr="00CD07C1">
        <w:rPr>
          <w:rFonts w:ascii="Cambria" w:hAnsi="Cambria"/>
          <w:i/>
        </w:rPr>
        <w:t>, rispettando</w:t>
      </w:r>
      <w:r w:rsidR="0019631B" w:rsidRPr="00CD07C1">
        <w:rPr>
          <w:rFonts w:ascii="Cambria" w:hAnsi="Cambria"/>
          <w:i/>
        </w:rPr>
        <w:t xml:space="preserve"> con esattezza</w:t>
      </w:r>
      <w:r w:rsidR="001E0295" w:rsidRPr="00CD07C1">
        <w:rPr>
          <w:rFonts w:ascii="Cambria" w:hAnsi="Cambria"/>
          <w:i/>
        </w:rPr>
        <w:t xml:space="preserve"> le disposizioni riguardanti le misure dei fori.</w:t>
      </w:r>
      <w:r w:rsidR="001E0295" w:rsidRPr="00CD07C1">
        <w:rPr>
          <w:rFonts w:ascii="Cambria" w:hAnsi="Cambria"/>
        </w:rPr>
        <w:t>”</w:t>
      </w:r>
    </w:p>
    <w:p w14:paraId="1B701430" w14:textId="77777777" w:rsidR="005301D8" w:rsidRPr="00CD07C1" w:rsidRDefault="005301D8" w:rsidP="00C43C05">
      <w:pPr>
        <w:rPr>
          <w:rFonts w:ascii="Cambria" w:hAnsi="Cambria"/>
        </w:rPr>
      </w:pPr>
    </w:p>
    <w:p w14:paraId="35C32970" w14:textId="09A653CD" w:rsidR="005301D8" w:rsidRPr="00CD07C1" w:rsidRDefault="005301D8" w:rsidP="00C43C05">
      <w:pPr>
        <w:rPr>
          <w:rFonts w:ascii="Cambria" w:hAnsi="Cambria"/>
          <w:b/>
        </w:rPr>
      </w:pPr>
      <w:r w:rsidRPr="00CD07C1">
        <w:rPr>
          <w:rFonts w:ascii="Cambria" w:hAnsi="Cambria"/>
          <w:b/>
        </w:rPr>
        <w:t>Il costo dell’ATC è stato ammortizzato in tre-quattro mesi</w:t>
      </w:r>
    </w:p>
    <w:p w14:paraId="21B7C1FE" w14:textId="5815669B" w:rsidR="001E0295" w:rsidRPr="00CD07C1" w:rsidRDefault="001E0295" w:rsidP="00C43C05">
      <w:pPr>
        <w:rPr>
          <w:rFonts w:ascii="Cambria" w:hAnsi="Cambria"/>
        </w:rPr>
      </w:pPr>
      <w:r w:rsidRPr="00CD07C1">
        <w:rPr>
          <w:rFonts w:ascii="Cambria" w:hAnsi="Cambria"/>
        </w:rPr>
        <w:t>“</w:t>
      </w:r>
      <w:r w:rsidRPr="00CD07C1">
        <w:rPr>
          <w:rFonts w:ascii="Cambria" w:hAnsi="Cambria"/>
          <w:i/>
        </w:rPr>
        <w:t>In precedenza non contavamo gli scarti prodotti. Oggi</w:t>
      </w:r>
      <w:r w:rsidR="0019631B" w:rsidRPr="00CD07C1">
        <w:rPr>
          <w:rFonts w:ascii="Cambria" w:hAnsi="Cambria"/>
          <w:i/>
        </w:rPr>
        <w:t xml:space="preserve"> </w:t>
      </w:r>
      <w:r w:rsidRPr="00CD07C1">
        <w:rPr>
          <w:rFonts w:ascii="Cambria" w:hAnsi="Cambria"/>
          <w:i/>
        </w:rPr>
        <w:t>sappiamo molto bene che il sistema di riconoscimento della concentricità ATC si ammortizza molto rapidamente, ossia entro tre-quattro mesi</w:t>
      </w:r>
      <w:r w:rsidRPr="00CD07C1">
        <w:rPr>
          <w:rFonts w:ascii="Cambria" w:hAnsi="Cambria"/>
        </w:rPr>
        <w:t>” afferma con soddisfazione il sig. Brenner, dirigente aziendale. “</w:t>
      </w:r>
      <w:r w:rsidRPr="00CD07C1">
        <w:rPr>
          <w:rFonts w:ascii="Cambria" w:hAnsi="Cambria"/>
          <w:i/>
        </w:rPr>
        <w:t>Più importante dei vantaggi finanziari è che</w:t>
      </w:r>
      <w:r w:rsidR="0019631B" w:rsidRPr="00CD07C1">
        <w:rPr>
          <w:rFonts w:ascii="Cambria" w:hAnsi="Cambria"/>
          <w:i/>
        </w:rPr>
        <w:t xml:space="preserve"> grazie al</w:t>
      </w:r>
      <w:r w:rsidRPr="00CD07C1">
        <w:rPr>
          <w:rFonts w:ascii="Cambria" w:hAnsi="Cambria"/>
          <w:i/>
        </w:rPr>
        <w:t xml:space="preserve">l’ATC </w:t>
      </w:r>
      <w:r w:rsidR="0019631B" w:rsidRPr="00CD07C1">
        <w:rPr>
          <w:rFonts w:ascii="Cambria" w:hAnsi="Cambria"/>
          <w:i/>
        </w:rPr>
        <w:t>abbiamo una sorta di</w:t>
      </w:r>
      <w:r w:rsidRPr="00CD07C1">
        <w:rPr>
          <w:rFonts w:ascii="Cambria" w:hAnsi="Cambria"/>
          <w:i/>
        </w:rPr>
        <w:t xml:space="preserve"> sistema di allarme nel processo</w:t>
      </w:r>
      <w:r w:rsidR="0019631B" w:rsidRPr="00CD07C1">
        <w:rPr>
          <w:rFonts w:ascii="Cambria" w:hAnsi="Cambria"/>
          <w:i/>
        </w:rPr>
        <w:t xml:space="preserve"> produttivo</w:t>
      </w:r>
      <w:r w:rsidRPr="00CD07C1">
        <w:rPr>
          <w:rFonts w:ascii="Cambria" w:hAnsi="Cambria"/>
          <w:i/>
        </w:rPr>
        <w:t xml:space="preserve"> che</w:t>
      </w:r>
      <w:r w:rsidR="0019631B" w:rsidRPr="00CD07C1">
        <w:rPr>
          <w:rFonts w:ascii="Cambria" w:hAnsi="Cambria"/>
          <w:i/>
        </w:rPr>
        <w:t xml:space="preserve"> ci</w:t>
      </w:r>
      <w:r w:rsidRPr="00CD07C1">
        <w:rPr>
          <w:rFonts w:ascii="Cambria" w:hAnsi="Cambria"/>
          <w:i/>
        </w:rPr>
        <w:t xml:space="preserve"> </w:t>
      </w:r>
      <w:r w:rsidR="0019631B" w:rsidRPr="00CD07C1">
        <w:rPr>
          <w:rFonts w:ascii="Cambria" w:hAnsi="Cambria"/>
          <w:i/>
        </w:rPr>
        <w:t xml:space="preserve">dà la certezza </w:t>
      </w:r>
      <w:r w:rsidRPr="00CD07C1">
        <w:rPr>
          <w:rFonts w:ascii="Cambria" w:hAnsi="Cambria"/>
          <w:i/>
        </w:rPr>
        <w:t>che le tolleranze indicate dal cliente siano rispettate e,</w:t>
      </w:r>
      <w:r w:rsidR="0019631B" w:rsidRPr="00CD07C1">
        <w:rPr>
          <w:rFonts w:ascii="Cambria" w:hAnsi="Cambria"/>
          <w:i/>
        </w:rPr>
        <w:t xml:space="preserve"> quindi ci consente di eliminare</w:t>
      </w:r>
      <w:r w:rsidRPr="00CD07C1">
        <w:rPr>
          <w:rFonts w:ascii="Cambria" w:hAnsi="Cambria"/>
          <w:i/>
        </w:rPr>
        <w:t xml:space="preserve"> reclami e </w:t>
      </w:r>
      <w:r w:rsidR="0019631B" w:rsidRPr="00CD07C1">
        <w:rPr>
          <w:rFonts w:ascii="Cambria" w:hAnsi="Cambria"/>
          <w:i/>
        </w:rPr>
        <w:t>resi</w:t>
      </w:r>
      <w:r w:rsidRPr="00CD07C1">
        <w:rPr>
          <w:rFonts w:ascii="Cambria" w:hAnsi="Cambria"/>
        </w:rPr>
        <w:t>”</w:t>
      </w:r>
    </w:p>
    <w:p w14:paraId="6562ADE2" w14:textId="77777777" w:rsidR="0019631B" w:rsidRPr="00CD07C1" w:rsidRDefault="0019631B" w:rsidP="00C43C05">
      <w:pPr>
        <w:rPr>
          <w:rFonts w:ascii="Cambria" w:hAnsi="Cambria"/>
        </w:rPr>
      </w:pPr>
    </w:p>
    <w:p w14:paraId="12E97EA4" w14:textId="1F50B8B2" w:rsidR="006622F3" w:rsidRPr="00CD07C1" w:rsidRDefault="006622F3" w:rsidP="00C43C05">
      <w:pPr>
        <w:rPr>
          <w:rFonts w:ascii="Cambria" w:hAnsi="Cambria"/>
        </w:rPr>
      </w:pPr>
      <w:r w:rsidRPr="00CD07C1">
        <w:rPr>
          <w:rFonts w:ascii="Cambria" w:hAnsi="Cambria"/>
        </w:rPr>
        <w:t xml:space="preserve">Quando, insieme a Mitschele, andiamo nel reparto produzione, vediamo due tecnici dell’assistenza di ACCRETECH impegnati a rimettere in funzione il sistema di </w:t>
      </w:r>
      <w:r w:rsidR="002B1392" w:rsidRPr="00CD07C1">
        <w:rPr>
          <w:rFonts w:ascii="Cambria" w:hAnsi="Cambria"/>
        </w:rPr>
        <w:t xml:space="preserve">controllo </w:t>
      </w:r>
      <w:r w:rsidRPr="00CD07C1">
        <w:rPr>
          <w:rFonts w:ascii="Cambria" w:hAnsi="Cambria"/>
        </w:rPr>
        <w:t>della concentricità ATC. Klingel registra occasionalmente dei problemi nello scambio dei dati con il sistema di comando della fresatrice. “</w:t>
      </w:r>
      <w:r w:rsidRPr="00CD07C1">
        <w:rPr>
          <w:rFonts w:ascii="Cambria" w:hAnsi="Cambria"/>
          <w:i/>
        </w:rPr>
        <w:t>Sapevamo che con tali sistemi si potevano creare piccoli problemi. I software utilizzati sono infatti molto complessi</w:t>
      </w:r>
      <w:r w:rsidRPr="00CD07C1">
        <w:rPr>
          <w:rFonts w:ascii="Cambria" w:hAnsi="Cambria"/>
        </w:rPr>
        <w:t>”, afferma Mitschele. “</w:t>
      </w:r>
      <w:r w:rsidR="00906258" w:rsidRPr="00CD07C1">
        <w:rPr>
          <w:rFonts w:ascii="Cambria" w:hAnsi="Cambria"/>
          <w:i/>
        </w:rPr>
        <w:t>La cosa positiva è che</w:t>
      </w:r>
      <w:r w:rsidRPr="00CD07C1">
        <w:rPr>
          <w:rFonts w:ascii="Cambria" w:hAnsi="Cambria"/>
          <w:i/>
        </w:rPr>
        <w:t xml:space="preserve"> i tecnici dell’assistenza ACCRETECH sono normalmente da noi entro uno o due giorni</w:t>
      </w:r>
      <w:r w:rsidR="00906258" w:rsidRPr="00CD07C1">
        <w:rPr>
          <w:rFonts w:ascii="Cambria" w:hAnsi="Cambria"/>
          <w:i/>
        </w:rPr>
        <w:t xml:space="preserve"> e risolvono il problema. Siamo davvero soddisfatti della loro professionalità</w:t>
      </w:r>
      <w:r w:rsidRPr="00CD07C1">
        <w:rPr>
          <w:rFonts w:ascii="Cambria" w:hAnsi="Cambria"/>
          <w:i/>
        </w:rPr>
        <w:t>.</w:t>
      </w:r>
      <w:r w:rsidRPr="00CD07C1">
        <w:rPr>
          <w:rFonts w:ascii="Cambria" w:hAnsi="Cambria"/>
        </w:rPr>
        <w:t>”</w:t>
      </w:r>
    </w:p>
    <w:p w14:paraId="46F918A0" w14:textId="77777777" w:rsidR="00BE7D1B" w:rsidRPr="00900D19" w:rsidRDefault="00BE7D1B" w:rsidP="00C43C05">
      <w:pPr>
        <w:rPr>
          <w:rFonts w:ascii="Cambria" w:hAnsi="Cambria"/>
        </w:rPr>
      </w:pPr>
    </w:p>
    <w:p w14:paraId="7A2A1221" w14:textId="77777777" w:rsidR="00BE7D1B" w:rsidRPr="00900D19" w:rsidRDefault="00BE7D1B" w:rsidP="00C43C05">
      <w:pPr>
        <w:rPr>
          <w:rFonts w:ascii="Cambria" w:hAnsi="Cambria"/>
        </w:rPr>
      </w:pPr>
    </w:p>
    <w:p w14:paraId="5303A21E" w14:textId="77777777" w:rsidR="00906258" w:rsidRDefault="00906258">
      <w:pPr>
        <w:rPr>
          <w:rFonts w:ascii="Cambria" w:hAnsi="Cambria"/>
        </w:rPr>
      </w:pPr>
    </w:p>
    <w:p w14:paraId="4158A789" w14:textId="5A68B37C" w:rsidR="00906258" w:rsidRDefault="00906258" w:rsidP="00906258">
      <w:pPr>
        <w:pStyle w:val="Titolo2"/>
      </w:pPr>
      <w:r>
        <w:t>Risorse aggiuntive</w:t>
      </w:r>
    </w:p>
    <w:p w14:paraId="5C09A19C" w14:textId="0148F54A" w:rsidR="00225849" w:rsidRPr="00900D19" w:rsidRDefault="00906258">
      <w:pPr>
        <w:rPr>
          <w:rFonts w:ascii="Cambria" w:hAnsi="Cambria"/>
        </w:rPr>
      </w:pPr>
      <w:r>
        <w:rPr>
          <w:rFonts w:ascii="Cambria" w:hAnsi="Cambria"/>
        </w:rPr>
        <w:t>Il funzionamento del</w:t>
      </w:r>
      <w:r w:rsidR="00BE7D1B">
        <w:rPr>
          <w:rFonts w:ascii="Cambria" w:hAnsi="Cambria"/>
        </w:rPr>
        <w:t xml:space="preserve"> sistema di riconoscimento della concentricità ATC </w:t>
      </w:r>
      <w:r>
        <w:rPr>
          <w:rFonts w:ascii="Cambria" w:hAnsi="Cambria"/>
        </w:rPr>
        <w:t>è spiegato</w:t>
      </w:r>
      <w:r w:rsidR="00BE7D1B">
        <w:rPr>
          <w:rFonts w:ascii="Cambria" w:hAnsi="Cambria"/>
        </w:rPr>
        <w:t xml:space="preserve"> in questo video: </w:t>
      </w:r>
      <w:hyperlink r:id="rId4" w:history="1">
        <w:r w:rsidR="00BE7D1B">
          <w:rPr>
            <w:rStyle w:val="Collegamentoipertestuale"/>
            <w:rFonts w:ascii="Cambria" w:hAnsi="Cambria"/>
            <w:color w:val="auto"/>
          </w:rPr>
          <w:t>https://www.youtube.com/watch?v=_CGX-C6jxqs</w:t>
        </w:r>
      </w:hyperlink>
    </w:p>
    <w:p w14:paraId="3915335A" w14:textId="77777777" w:rsidR="00BE7D1B" w:rsidRPr="00900D19" w:rsidRDefault="00BE7D1B">
      <w:pPr>
        <w:rPr>
          <w:rFonts w:ascii="Cambria" w:hAnsi="Cambria"/>
        </w:rPr>
      </w:pPr>
    </w:p>
    <w:p w14:paraId="300A0397" w14:textId="77777777" w:rsidR="005976C0" w:rsidRPr="00900D19" w:rsidRDefault="005976C0">
      <w:pPr>
        <w:rPr>
          <w:rFonts w:ascii="Cambria" w:hAnsi="Cambria"/>
        </w:rPr>
      </w:pPr>
    </w:p>
    <w:p w14:paraId="0B389286" w14:textId="1090B131" w:rsidR="00906258" w:rsidRDefault="00906258">
      <w:pPr>
        <w:rPr>
          <w:rFonts w:ascii="Cambria" w:hAnsi="Cambria"/>
        </w:rPr>
      </w:pPr>
      <w:r>
        <w:rPr>
          <w:rFonts w:ascii="Cambria" w:hAnsi="Cambria"/>
        </w:rPr>
        <w:br w:type="page"/>
      </w:r>
    </w:p>
    <w:p w14:paraId="19EA5894" w14:textId="77EBB778" w:rsidR="005976C0" w:rsidRDefault="00906258" w:rsidP="00906258">
      <w:pPr>
        <w:pStyle w:val="Titolo2"/>
      </w:pPr>
      <w:r>
        <w:lastRenderedPageBreak/>
        <w:t>Immagini</w:t>
      </w:r>
    </w:p>
    <w:p w14:paraId="28EA74ED" w14:textId="77777777" w:rsidR="00906258" w:rsidRPr="00900D19" w:rsidRDefault="00906258">
      <w:pPr>
        <w:rPr>
          <w:rFonts w:ascii="Cambria" w:hAnsi="Cambria"/>
        </w:rPr>
      </w:pPr>
    </w:p>
    <w:p w14:paraId="133E7A76" w14:textId="2DAC9DCF" w:rsidR="00357CC4" w:rsidRPr="00900D19" w:rsidRDefault="005C7859">
      <w:pPr>
        <w:rPr>
          <w:rFonts w:ascii="Cambria" w:hAnsi="Cambria"/>
        </w:rPr>
      </w:pPr>
      <w:r>
        <w:rPr>
          <w:rFonts w:ascii="Cambria" w:hAnsi="Cambria"/>
          <w:noProof/>
          <w:lang w:eastAsia="it-IT"/>
        </w:rPr>
        <w:drawing>
          <wp:inline distT="0" distB="0" distL="0" distR="0" wp14:anchorId="200292EC" wp14:editId="1DCB1CA3">
            <wp:extent cx="2743200" cy="4123055"/>
            <wp:effectExtent l="0" t="0" r="0" b="0"/>
            <wp:docPr id="1" name="Bild 1" descr="Macintosh HD:Users:sabinekoll:Documents:QE:2018:QE P1-2018 Control:Accretech-Klingel:gewählte Fotos klein:-613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binekoll:Documents:QE:2018:QE P1-2018 Control:Accretech-Klingel:gewählte Fotos klein:-6138_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4123055"/>
                    </a:xfrm>
                    <a:prstGeom prst="rect">
                      <a:avLst/>
                    </a:prstGeom>
                    <a:noFill/>
                    <a:ln>
                      <a:noFill/>
                    </a:ln>
                  </pic:spPr>
                </pic:pic>
              </a:graphicData>
            </a:graphic>
          </wp:inline>
        </w:drawing>
      </w:r>
    </w:p>
    <w:p w14:paraId="00111CA7" w14:textId="77777777" w:rsidR="003522CD" w:rsidRPr="00900D19" w:rsidRDefault="003522CD">
      <w:pPr>
        <w:rPr>
          <w:rFonts w:ascii="Cambria" w:hAnsi="Cambria"/>
        </w:rPr>
      </w:pPr>
    </w:p>
    <w:p w14:paraId="0DA24305" w14:textId="6DD146A9" w:rsidR="004F6A71" w:rsidRPr="00A17D22" w:rsidRDefault="003522CD">
      <w:pPr>
        <w:rPr>
          <w:rFonts w:ascii="Cambria" w:hAnsi="Cambria"/>
        </w:rPr>
      </w:pPr>
      <w:r>
        <w:rPr>
          <w:rFonts w:ascii="Cambria" w:hAnsi="Cambria"/>
        </w:rPr>
        <w:t>Roland Mitschele</w:t>
      </w:r>
      <w:r w:rsidR="00906258">
        <w:rPr>
          <w:rFonts w:ascii="Cambria" w:hAnsi="Cambria"/>
        </w:rPr>
        <w:t xml:space="preserve"> di Klingel</w:t>
      </w:r>
      <w:r>
        <w:rPr>
          <w:rFonts w:ascii="Cambria" w:hAnsi="Cambria"/>
        </w:rPr>
        <w:t xml:space="preserve"> esamina il macchinario: il risultato della perforazione è corretto. I trucioli non hanno provocato ovalizzazioni sugli utensili</w:t>
      </w:r>
    </w:p>
    <w:p w14:paraId="310AA2B7" w14:textId="77777777" w:rsidR="003522CD" w:rsidRPr="00900D19" w:rsidRDefault="003522CD">
      <w:pPr>
        <w:rPr>
          <w:rFonts w:ascii="Cambria" w:hAnsi="Cambria"/>
        </w:rPr>
      </w:pPr>
    </w:p>
    <w:p w14:paraId="24C154B0" w14:textId="3784974D" w:rsidR="003522CD" w:rsidRPr="00900D19" w:rsidRDefault="003522CD">
      <w:pPr>
        <w:rPr>
          <w:rFonts w:ascii="Cambria" w:hAnsi="Cambria"/>
        </w:rPr>
      </w:pPr>
      <w:r>
        <w:rPr>
          <w:rFonts w:ascii="Cambria" w:hAnsi="Cambria"/>
        </w:rPr>
        <w:t>Immagini: Acc</w:t>
      </w:r>
      <w:r w:rsidR="00CD07C1">
        <w:rPr>
          <w:rFonts w:ascii="Cambria" w:hAnsi="Cambria"/>
        </w:rPr>
        <w:t>r</w:t>
      </w:r>
      <w:r>
        <w:rPr>
          <w:rFonts w:ascii="Cambria" w:hAnsi="Cambria"/>
        </w:rPr>
        <w:t>etech/Jochen Hempler</w:t>
      </w:r>
    </w:p>
    <w:p w14:paraId="73EFA1A5" w14:textId="77777777" w:rsidR="005C7859" w:rsidRPr="00900D19" w:rsidRDefault="005C7859">
      <w:pPr>
        <w:rPr>
          <w:rFonts w:ascii="Cambria" w:hAnsi="Cambria"/>
        </w:rPr>
      </w:pPr>
    </w:p>
    <w:p w14:paraId="4B19229D" w14:textId="77777777" w:rsidR="005C7859" w:rsidRPr="00900D19" w:rsidRDefault="005C7859">
      <w:pPr>
        <w:rPr>
          <w:rFonts w:ascii="Cambria" w:hAnsi="Cambria"/>
        </w:rPr>
      </w:pPr>
    </w:p>
    <w:p w14:paraId="67BC17EB" w14:textId="20276A61" w:rsidR="004F6A71" w:rsidRPr="00900D19" w:rsidRDefault="005C7859">
      <w:pPr>
        <w:rPr>
          <w:rFonts w:ascii="Cambria" w:hAnsi="Cambria"/>
        </w:rPr>
      </w:pPr>
      <w:r>
        <w:rPr>
          <w:rFonts w:ascii="Cambria" w:hAnsi="Cambria"/>
          <w:noProof/>
          <w:lang w:eastAsia="it-IT"/>
        </w:rPr>
        <w:lastRenderedPageBreak/>
        <w:drawing>
          <wp:inline distT="0" distB="0" distL="0" distR="0" wp14:anchorId="043EFA77" wp14:editId="4097B3C1">
            <wp:extent cx="2472266" cy="3715839"/>
            <wp:effectExtent l="0" t="0" r="0" b="0"/>
            <wp:docPr id="2" name="Bild 2" descr="Macintosh HD:Users:sabinekoll:Documents:QE:2018:QE P1-2018 Control:Accretech-Klingel:gewählte Fotos klein:-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binekoll:Documents:QE:2018:QE P1-2018 Control:Accretech-Klingel:gewählte Fotos klein:-613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2266" cy="3715839"/>
                    </a:xfrm>
                    <a:prstGeom prst="rect">
                      <a:avLst/>
                    </a:prstGeom>
                    <a:noFill/>
                    <a:ln>
                      <a:noFill/>
                    </a:ln>
                  </pic:spPr>
                </pic:pic>
              </a:graphicData>
            </a:graphic>
          </wp:inline>
        </w:drawing>
      </w:r>
    </w:p>
    <w:p w14:paraId="141655D6" w14:textId="77777777" w:rsidR="005C7859" w:rsidRPr="00900D19" w:rsidRDefault="005C7859">
      <w:pPr>
        <w:rPr>
          <w:rFonts w:ascii="Cambria" w:hAnsi="Cambria"/>
        </w:rPr>
      </w:pPr>
    </w:p>
    <w:p w14:paraId="66AEE740" w14:textId="4594652A" w:rsidR="005C7859" w:rsidRDefault="003522CD">
      <w:pPr>
        <w:rPr>
          <w:rFonts w:ascii="Cambria" w:hAnsi="Cambria"/>
        </w:rPr>
      </w:pPr>
      <w:r>
        <w:rPr>
          <w:rFonts w:ascii="Cambria" w:hAnsi="Cambria"/>
        </w:rPr>
        <w:t>Il sensore del sistema di riconoscimento della concentricità ATC. Le misurazioni, in presenza di un numero di giri del mandrino pari a 600 min</w:t>
      </w:r>
      <w:r>
        <w:rPr>
          <w:rFonts w:ascii="Cambria" w:hAnsi="Cambria"/>
          <w:vertAlign w:val="superscript"/>
        </w:rPr>
        <w:t>-1</w:t>
      </w:r>
      <w:r>
        <w:rPr>
          <w:rFonts w:ascii="Cambria" w:hAnsi="Cambria"/>
        </w:rPr>
        <w:t>, durano 0,3 s</w:t>
      </w:r>
    </w:p>
    <w:p w14:paraId="68F9D785" w14:textId="77777777" w:rsidR="00906258" w:rsidRPr="00900D19" w:rsidRDefault="00906258">
      <w:pPr>
        <w:rPr>
          <w:rFonts w:ascii="Cambria" w:hAnsi="Cambria"/>
        </w:rPr>
      </w:pPr>
    </w:p>
    <w:p w14:paraId="65FC03DC" w14:textId="77777777" w:rsidR="003522CD" w:rsidRPr="00900D19" w:rsidRDefault="003522CD">
      <w:pPr>
        <w:rPr>
          <w:rFonts w:ascii="Cambria" w:hAnsi="Cambria"/>
        </w:rPr>
      </w:pPr>
    </w:p>
    <w:p w14:paraId="3AC83BCC" w14:textId="62636923" w:rsidR="005C7859" w:rsidRPr="00900D19" w:rsidRDefault="005C7859">
      <w:pPr>
        <w:rPr>
          <w:rFonts w:ascii="Cambria" w:hAnsi="Cambria"/>
        </w:rPr>
      </w:pPr>
      <w:r>
        <w:rPr>
          <w:rFonts w:ascii="Cambria" w:hAnsi="Cambria"/>
          <w:noProof/>
          <w:lang w:eastAsia="it-IT"/>
        </w:rPr>
        <w:drawing>
          <wp:inline distT="0" distB="0" distL="0" distR="0" wp14:anchorId="3C32CCE7" wp14:editId="176C2F7D">
            <wp:extent cx="2582948" cy="3005667"/>
            <wp:effectExtent l="0" t="0" r="8255" b="0"/>
            <wp:docPr id="3" name="Bild 3" descr="Macintosh HD:Users:sabinekoll:Documents:QE:2018:QE P1-2018 Control:Accretech-Klingel:gewählte Fotos klein:-6102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binekoll:Documents:QE:2018:QE P1-2018 Control:Accretech-Klingel:gewählte Fotos klein:-6102_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2948" cy="3005667"/>
                    </a:xfrm>
                    <a:prstGeom prst="rect">
                      <a:avLst/>
                    </a:prstGeom>
                    <a:noFill/>
                    <a:ln>
                      <a:noFill/>
                    </a:ln>
                  </pic:spPr>
                </pic:pic>
              </a:graphicData>
            </a:graphic>
          </wp:inline>
        </w:drawing>
      </w:r>
    </w:p>
    <w:p w14:paraId="513876A2" w14:textId="26DC8A99" w:rsidR="003522CD" w:rsidRPr="00900D19" w:rsidRDefault="003522CD">
      <w:pPr>
        <w:rPr>
          <w:rFonts w:ascii="Cambria" w:hAnsi="Cambria"/>
        </w:rPr>
      </w:pPr>
      <w:r>
        <w:rPr>
          <w:rFonts w:ascii="Cambria" w:hAnsi="Cambria"/>
        </w:rPr>
        <w:t xml:space="preserve">Hansjörg </w:t>
      </w:r>
      <w:r w:rsidR="00CD07C1">
        <w:rPr>
          <w:rFonts w:ascii="Cambria" w:hAnsi="Cambria"/>
        </w:rPr>
        <w:t>Brenner, manager</w:t>
      </w:r>
      <w:r w:rsidR="00906258">
        <w:rPr>
          <w:rFonts w:ascii="Cambria" w:hAnsi="Cambria"/>
        </w:rPr>
        <w:t xml:space="preserve"> di </w:t>
      </w:r>
      <w:r>
        <w:rPr>
          <w:rFonts w:ascii="Cambria" w:hAnsi="Cambria"/>
        </w:rPr>
        <w:t>Klingel: “</w:t>
      </w:r>
      <w:r w:rsidRPr="00906258">
        <w:rPr>
          <w:rFonts w:ascii="Cambria" w:hAnsi="Cambria"/>
          <w:i/>
        </w:rPr>
        <w:t>Il costo dell’ATC è stato ammortizzato in tre-quattro mesi</w:t>
      </w:r>
      <w:r>
        <w:rPr>
          <w:rFonts w:ascii="Cambria" w:hAnsi="Cambria"/>
        </w:rPr>
        <w:t>”</w:t>
      </w:r>
    </w:p>
    <w:p w14:paraId="4C28E860" w14:textId="463F25E1" w:rsidR="005C7859" w:rsidRPr="00900D19" w:rsidRDefault="005C7859">
      <w:pPr>
        <w:rPr>
          <w:rFonts w:ascii="Cambria" w:hAnsi="Cambria"/>
        </w:rPr>
      </w:pPr>
      <w:r>
        <w:rPr>
          <w:rFonts w:ascii="Cambria" w:hAnsi="Cambria"/>
          <w:noProof/>
          <w:lang w:eastAsia="it-IT"/>
        </w:rPr>
        <w:lastRenderedPageBreak/>
        <w:drawing>
          <wp:inline distT="0" distB="0" distL="0" distR="0" wp14:anchorId="76941079" wp14:editId="38FBCBE3">
            <wp:extent cx="3953933" cy="2635955"/>
            <wp:effectExtent l="0" t="0" r="8890" b="5715"/>
            <wp:docPr id="4" name="Bild 4" descr="Macintosh HD:Users:sabinekoll:Documents:QE:2018:QE P1-2018 Control:Accretech-Klingel:gewählte Fotos klein:-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binekoll:Documents:QE:2018:QE P1-2018 Control:Accretech-Klingel:gewählte Fotos klein:-61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3933" cy="2635955"/>
                    </a:xfrm>
                    <a:prstGeom prst="rect">
                      <a:avLst/>
                    </a:prstGeom>
                    <a:noFill/>
                    <a:ln>
                      <a:noFill/>
                    </a:ln>
                  </pic:spPr>
                </pic:pic>
              </a:graphicData>
            </a:graphic>
          </wp:inline>
        </w:drawing>
      </w:r>
    </w:p>
    <w:p w14:paraId="58677F8B" w14:textId="052CDB94" w:rsidR="005C7859" w:rsidRPr="00A17D22" w:rsidRDefault="003522CD">
      <w:pPr>
        <w:rPr>
          <w:rFonts w:ascii="Cambria" w:hAnsi="Cambria"/>
        </w:rPr>
      </w:pPr>
      <w:r>
        <w:rPr>
          <w:rFonts w:ascii="Cambria" w:hAnsi="Cambria"/>
        </w:rPr>
        <w:t>Sul sistema di controllo ATC, applicato alla fresatrice, sono visualizzate le difformità rispetto alla rotazione concentrica degli utensili. In caso di superamento della tolleranza</w:t>
      </w:r>
      <w:r w:rsidR="00906258">
        <w:rPr>
          <w:rFonts w:ascii="Cambria" w:hAnsi="Cambria"/>
        </w:rPr>
        <w:t xml:space="preserve"> impostata</w:t>
      </w:r>
      <w:r>
        <w:rPr>
          <w:rFonts w:ascii="Cambria" w:hAnsi="Cambria"/>
        </w:rPr>
        <w:t xml:space="preserve"> il processo di lavorazione viene interrotto.</w:t>
      </w:r>
    </w:p>
    <w:p w14:paraId="5A13A44C" w14:textId="77777777" w:rsidR="003522CD" w:rsidRPr="00900D19" w:rsidRDefault="003522CD">
      <w:pPr>
        <w:rPr>
          <w:rFonts w:ascii="Cambria" w:hAnsi="Cambria"/>
        </w:rPr>
      </w:pPr>
    </w:p>
    <w:p w14:paraId="3E92E754" w14:textId="77777777" w:rsidR="003522CD" w:rsidRPr="00900D19" w:rsidRDefault="003522CD">
      <w:pPr>
        <w:rPr>
          <w:rFonts w:ascii="Cambria" w:hAnsi="Cambria"/>
        </w:rPr>
      </w:pPr>
    </w:p>
    <w:p w14:paraId="0AA5511B" w14:textId="7E3B1676" w:rsidR="005C7859" w:rsidRPr="00900D19" w:rsidRDefault="005C7859">
      <w:pPr>
        <w:rPr>
          <w:rFonts w:ascii="Cambria" w:hAnsi="Cambria"/>
        </w:rPr>
      </w:pPr>
      <w:r>
        <w:rPr>
          <w:rFonts w:ascii="Cambria" w:hAnsi="Cambria"/>
          <w:noProof/>
          <w:lang w:eastAsia="it-IT"/>
        </w:rPr>
        <w:drawing>
          <wp:inline distT="0" distB="0" distL="0" distR="0" wp14:anchorId="46ABD0E9" wp14:editId="3359C70A">
            <wp:extent cx="4038600" cy="2692400"/>
            <wp:effectExtent l="0" t="0" r="0" b="0"/>
            <wp:docPr id="5" name="Bild 5" descr="Macintosh HD:Users:sabinekoll:Documents:QE:2018:QE P1-2018 Control:Accretech-Klingel:gewählte Fotos klein:-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binekoll:Documents:QE:2018:QE P1-2018 Control:Accretech-Klingel:gewählte Fotos klein:-61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9011" cy="2692674"/>
                    </a:xfrm>
                    <a:prstGeom prst="rect">
                      <a:avLst/>
                    </a:prstGeom>
                    <a:noFill/>
                    <a:ln>
                      <a:noFill/>
                    </a:ln>
                  </pic:spPr>
                </pic:pic>
              </a:graphicData>
            </a:graphic>
          </wp:inline>
        </w:drawing>
      </w:r>
    </w:p>
    <w:p w14:paraId="03252D30" w14:textId="2BF6C21A" w:rsidR="005C7859" w:rsidRPr="00900D19" w:rsidRDefault="003522CD" w:rsidP="003522CD">
      <w:pPr>
        <w:rPr>
          <w:rFonts w:ascii="Cambria" w:hAnsi="Cambria"/>
        </w:rPr>
      </w:pPr>
      <w:r>
        <w:rPr>
          <w:rFonts w:ascii="Cambria" w:hAnsi="Cambria"/>
        </w:rPr>
        <w:t>Roland Mitschele (a destra) e il tecnico ACCRETECH Shinji Sato: Klingel è molto soddisfatta dell’assistenza fornita dal produttore di strumenti di misura. Il supporto è fornito</w:t>
      </w:r>
      <w:r w:rsidR="00906258">
        <w:rPr>
          <w:rFonts w:ascii="Cambria" w:hAnsi="Cambria"/>
        </w:rPr>
        <w:t xml:space="preserve"> </w:t>
      </w:r>
      <w:r>
        <w:rPr>
          <w:rFonts w:ascii="Cambria" w:hAnsi="Cambria"/>
        </w:rPr>
        <w:t>entro uno-due giorni</w:t>
      </w:r>
    </w:p>
    <w:p w14:paraId="76B26F37" w14:textId="233EA220" w:rsidR="007A13DA" w:rsidRPr="00900D19" w:rsidRDefault="007A13DA" w:rsidP="003522CD">
      <w:pPr>
        <w:rPr>
          <w:rFonts w:ascii="Cambria" w:hAnsi="Cambria"/>
        </w:rPr>
      </w:pPr>
      <w:r>
        <w:rPr>
          <w:rFonts w:ascii="Cambria" w:hAnsi="Cambria"/>
          <w:noProof/>
          <w:lang w:eastAsia="it-IT"/>
        </w:rPr>
        <w:lastRenderedPageBreak/>
        <w:drawing>
          <wp:inline distT="0" distB="0" distL="0" distR="0" wp14:anchorId="09AB073C" wp14:editId="651F2CF6">
            <wp:extent cx="2887133" cy="4330700"/>
            <wp:effectExtent l="0" t="0" r="8890" b="0"/>
            <wp:docPr id="6" name="Bild 6" descr="Macintosh HD:Users:sabinekoll:Documents:QE:2018:QE P1-2018 Control:Accretech-Klingel:gewählte Fotos klein:-612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binekoll:Documents:QE:2018:QE P1-2018 Control:Accretech-Klingel:gewählte Fotos klein:-6124_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7665" cy="4331498"/>
                    </a:xfrm>
                    <a:prstGeom prst="rect">
                      <a:avLst/>
                    </a:prstGeom>
                    <a:noFill/>
                    <a:ln>
                      <a:noFill/>
                    </a:ln>
                  </pic:spPr>
                </pic:pic>
              </a:graphicData>
            </a:graphic>
          </wp:inline>
        </w:drawing>
      </w:r>
    </w:p>
    <w:p w14:paraId="79131FC3" w14:textId="77777777" w:rsidR="007A13DA" w:rsidRPr="00900D19" w:rsidRDefault="007A13DA" w:rsidP="003522CD">
      <w:pPr>
        <w:rPr>
          <w:rFonts w:ascii="Cambria" w:hAnsi="Cambria"/>
        </w:rPr>
      </w:pPr>
    </w:p>
    <w:p w14:paraId="5878C4E8" w14:textId="6AC7591F" w:rsidR="007A13DA" w:rsidRPr="00900D19" w:rsidRDefault="007A13DA" w:rsidP="007A13DA">
      <w:pPr>
        <w:rPr>
          <w:rFonts w:ascii="Cambria" w:hAnsi="Cambria"/>
        </w:rPr>
      </w:pPr>
      <w:r>
        <w:rPr>
          <w:rFonts w:ascii="Cambria" w:hAnsi="Cambria"/>
        </w:rPr>
        <w:t xml:space="preserve">Un dipendente della produzione mentre pulisce la fresatrice nella quale è montato il sistema di misurazione Inline ATC. </w:t>
      </w:r>
      <w:r w:rsidR="00906258">
        <w:rPr>
          <w:rFonts w:ascii="Cambria" w:hAnsi="Cambria"/>
        </w:rPr>
        <w:t>Il quadrante blu in alto a sinistra è la</w:t>
      </w:r>
      <w:r>
        <w:rPr>
          <w:rFonts w:ascii="Cambria" w:hAnsi="Cambria"/>
        </w:rPr>
        <w:t xml:space="preserve"> GUI di ATC</w:t>
      </w:r>
    </w:p>
    <w:p w14:paraId="2C26D57E" w14:textId="77777777" w:rsidR="007A13DA" w:rsidRPr="00900D19" w:rsidRDefault="007A13DA" w:rsidP="007A13DA">
      <w:pPr>
        <w:rPr>
          <w:rFonts w:ascii="Cambria" w:hAnsi="Cambria"/>
        </w:rPr>
      </w:pPr>
    </w:p>
    <w:p w14:paraId="68D91B1D" w14:textId="6C1DE5EB" w:rsidR="007A13DA" w:rsidRPr="00900D19" w:rsidRDefault="007A13DA" w:rsidP="007A13DA">
      <w:pPr>
        <w:rPr>
          <w:rFonts w:ascii="Cambria" w:hAnsi="Cambria"/>
        </w:rPr>
      </w:pPr>
    </w:p>
    <w:p w14:paraId="30362EB0" w14:textId="195D0E08" w:rsidR="007A13DA" w:rsidRPr="00900D19" w:rsidRDefault="007A13DA" w:rsidP="007A13DA">
      <w:pPr>
        <w:rPr>
          <w:rFonts w:ascii="Cambria" w:hAnsi="Cambria"/>
        </w:rPr>
      </w:pPr>
      <w:r>
        <w:rPr>
          <w:rFonts w:ascii="Cambria" w:hAnsi="Cambria"/>
          <w:noProof/>
          <w:lang w:eastAsia="it-IT"/>
        </w:rPr>
        <w:drawing>
          <wp:inline distT="0" distB="0" distL="0" distR="0" wp14:anchorId="28923734" wp14:editId="306727B6">
            <wp:extent cx="2743200" cy="1828800"/>
            <wp:effectExtent l="0" t="0" r="0" b="0"/>
            <wp:docPr id="8" name="Bild 8" descr="Macintosh HD:Users:sabinekoll:Documents:QE:2018:QE P1-2018 Control:Accretech-Klingel:gewählte Fotos klein:-614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binekoll:Documents:QE:2018:QE P1-2018 Control:Accretech-Klingel:gewählte Fotos klein:-6144_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29A9E25E" w14:textId="382BE009" w:rsidR="007A13DA" w:rsidRPr="00900D19" w:rsidRDefault="000A221B" w:rsidP="007A13DA">
      <w:pPr>
        <w:rPr>
          <w:rFonts w:ascii="Cambria" w:hAnsi="Cambria"/>
        </w:rPr>
      </w:pPr>
      <w:r>
        <w:rPr>
          <w:rFonts w:ascii="Cambria" w:hAnsi="Cambria"/>
        </w:rPr>
        <w:t>I tecnici dell’assistenza ACCRETECH integrano il sistema di comando ATC alla Klingel nel sistema di comando della fresatrice Brother</w:t>
      </w:r>
    </w:p>
    <w:p w14:paraId="36619408" w14:textId="77777777" w:rsidR="007A13DA" w:rsidRPr="00900D19" w:rsidRDefault="007A13DA" w:rsidP="003522CD">
      <w:pPr>
        <w:rPr>
          <w:rFonts w:ascii="Cambria" w:hAnsi="Cambria"/>
        </w:rPr>
      </w:pPr>
    </w:p>
    <w:sectPr w:rsidR="007A13DA" w:rsidRPr="00900D19" w:rsidSect="003E3DE8">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4B"/>
    <w:rsid w:val="000A221B"/>
    <w:rsid w:val="000B7518"/>
    <w:rsid w:val="001035AB"/>
    <w:rsid w:val="00155C1F"/>
    <w:rsid w:val="0017144A"/>
    <w:rsid w:val="0019631B"/>
    <w:rsid w:val="00197312"/>
    <w:rsid w:val="001E0295"/>
    <w:rsid w:val="001F0F64"/>
    <w:rsid w:val="001F234B"/>
    <w:rsid w:val="00225849"/>
    <w:rsid w:val="002B03FE"/>
    <w:rsid w:val="002B1392"/>
    <w:rsid w:val="002C41C2"/>
    <w:rsid w:val="002F4A22"/>
    <w:rsid w:val="00352169"/>
    <w:rsid w:val="003522CD"/>
    <w:rsid w:val="0035786B"/>
    <w:rsid w:val="00357CC4"/>
    <w:rsid w:val="003E3DE8"/>
    <w:rsid w:val="00407E12"/>
    <w:rsid w:val="00423038"/>
    <w:rsid w:val="00423B48"/>
    <w:rsid w:val="00446938"/>
    <w:rsid w:val="0046042A"/>
    <w:rsid w:val="00483072"/>
    <w:rsid w:val="004A2FBF"/>
    <w:rsid w:val="004D7797"/>
    <w:rsid w:val="004F6A71"/>
    <w:rsid w:val="0051693D"/>
    <w:rsid w:val="0052102E"/>
    <w:rsid w:val="005301D8"/>
    <w:rsid w:val="0057577F"/>
    <w:rsid w:val="005976C0"/>
    <w:rsid w:val="005C15A9"/>
    <w:rsid w:val="005C7859"/>
    <w:rsid w:val="005F24F1"/>
    <w:rsid w:val="00660932"/>
    <w:rsid w:val="006622F3"/>
    <w:rsid w:val="006625B0"/>
    <w:rsid w:val="006778E5"/>
    <w:rsid w:val="00691A12"/>
    <w:rsid w:val="00716598"/>
    <w:rsid w:val="00774EF5"/>
    <w:rsid w:val="00794DDD"/>
    <w:rsid w:val="007A13DA"/>
    <w:rsid w:val="007F7F13"/>
    <w:rsid w:val="008011D8"/>
    <w:rsid w:val="008166FD"/>
    <w:rsid w:val="00822D98"/>
    <w:rsid w:val="008465A4"/>
    <w:rsid w:val="00854B94"/>
    <w:rsid w:val="00890941"/>
    <w:rsid w:val="00890F38"/>
    <w:rsid w:val="008B523B"/>
    <w:rsid w:val="00900D19"/>
    <w:rsid w:val="00906258"/>
    <w:rsid w:val="00916268"/>
    <w:rsid w:val="009B1882"/>
    <w:rsid w:val="00A17D22"/>
    <w:rsid w:val="00B53A91"/>
    <w:rsid w:val="00B57694"/>
    <w:rsid w:val="00B64E5F"/>
    <w:rsid w:val="00B7227C"/>
    <w:rsid w:val="00BE7D1B"/>
    <w:rsid w:val="00C43C05"/>
    <w:rsid w:val="00CD07C1"/>
    <w:rsid w:val="00D54AFE"/>
    <w:rsid w:val="00DD0B89"/>
    <w:rsid w:val="00DD161D"/>
    <w:rsid w:val="00DF5914"/>
    <w:rsid w:val="00E02791"/>
    <w:rsid w:val="00E10B02"/>
    <w:rsid w:val="00E4546C"/>
    <w:rsid w:val="00F150FA"/>
    <w:rsid w:val="00F16934"/>
    <w:rsid w:val="00F572BF"/>
    <w:rsid w:val="00F96DF9"/>
    <w:rsid w:val="00FC585C"/>
    <w:rsid w:val="00FF42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B7ADC1"/>
  <w14:defaultImageDpi w14:val="300"/>
  <w15:docId w15:val="{D70EB305-61F1-42A4-A5E8-1993D3332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572B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90625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E7D1B"/>
    <w:rPr>
      <w:color w:val="0000FF" w:themeColor="hyperlink"/>
      <w:u w:val="single"/>
    </w:rPr>
  </w:style>
  <w:style w:type="paragraph" w:styleId="Testofumetto">
    <w:name w:val="Balloon Text"/>
    <w:basedOn w:val="Normale"/>
    <w:link w:val="TestofumettoCarattere"/>
    <w:uiPriority w:val="99"/>
    <w:semiHidden/>
    <w:unhideWhenUsed/>
    <w:rsid w:val="00691A1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91A12"/>
    <w:rPr>
      <w:rFonts w:ascii="Tahoma" w:hAnsi="Tahoma" w:cs="Tahoma"/>
      <w:sz w:val="16"/>
      <w:szCs w:val="16"/>
    </w:rPr>
  </w:style>
  <w:style w:type="character" w:customStyle="1" w:styleId="Titolo2Carattere">
    <w:name w:val="Titolo 2 Carattere"/>
    <w:basedOn w:val="Carpredefinitoparagrafo"/>
    <w:link w:val="Titolo2"/>
    <w:uiPriority w:val="9"/>
    <w:rsid w:val="00906258"/>
    <w:rPr>
      <w:rFonts w:asciiTheme="majorHAnsi" w:eastAsiaTheme="majorEastAsia" w:hAnsiTheme="majorHAnsi" w:cstheme="majorBidi"/>
      <w:color w:val="365F91" w:themeColor="accent1" w:themeShade="BF"/>
      <w:sz w:val="26"/>
      <w:szCs w:val="26"/>
    </w:rPr>
  </w:style>
  <w:style w:type="character" w:customStyle="1" w:styleId="Titolo1Carattere">
    <w:name w:val="Titolo 1 Carattere"/>
    <w:basedOn w:val="Carpredefinitoparagrafo"/>
    <w:link w:val="Titolo1"/>
    <w:uiPriority w:val="9"/>
    <w:rsid w:val="00F572B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www.youtube.com/watch?v=_CGX-C6jxqs" TargetMode="External"/><Relationship Id="rId9"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1468</Words>
  <Characters>8368</Characters>
  <Application>Microsoft Office Word</Application>
  <DocSecurity>0</DocSecurity>
  <Lines>69</Lines>
  <Paragraphs>19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Koll</Company>
  <LinksUpToDate>false</LinksUpToDate>
  <CharactersWithSpaces>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Koll</dc:creator>
  <cp:keywords/>
  <dc:description/>
  <cp:lastModifiedBy>Alessandro Muratori</cp:lastModifiedBy>
  <cp:revision>3</cp:revision>
  <dcterms:created xsi:type="dcterms:W3CDTF">2019-03-18T16:25:00Z</dcterms:created>
  <dcterms:modified xsi:type="dcterms:W3CDTF">2019-03-18T16:38:00Z</dcterms:modified>
</cp:coreProperties>
</file>