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A2BF" w14:textId="77777777" w:rsidR="00647429" w:rsidRPr="00C85DA4" w:rsidRDefault="00647429" w:rsidP="00647429">
      <w:pPr>
        <w:rPr>
          <w:color w:val="000000" w:themeColor="text1"/>
        </w:rPr>
      </w:pPr>
    </w:p>
    <w:p w14:paraId="537E6163" w14:textId="350BD1ED" w:rsidR="00647429" w:rsidRPr="00647429" w:rsidRDefault="00773F40" w:rsidP="00647429">
      <w:pPr>
        <w:pStyle w:val="berschrift1"/>
        <w:rPr>
          <w:sz w:val="28"/>
          <w:szCs w:val="28"/>
        </w:rPr>
      </w:pPr>
      <w:r>
        <w:rPr>
          <w:sz w:val="28"/>
          <w:szCs w:val="28"/>
        </w:rPr>
        <w:t>ACCRETECH übernimmt</w:t>
      </w:r>
      <w:r w:rsidR="00647429" w:rsidRPr="00647429">
        <w:rPr>
          <w:sz w:val="28"/>
          <w:szCs w:val="28"/>
        </w:rPr>
        <w:t xml:space="preserve"> die </w:t>
      </w:r>
      <w:proofErr w:type="spellStart"/>
      <w:r w:rsidR="00647429" w:rsidRPr="00647429">
        <w:rPr>
          <w:sz w:val="28"/>
          <w:szCs w:val="28"/>
        </w:rPr>
        <w:t>Balancer</w:t>
      </w:r>
      <w:proofErr w:type="spellEnd"/>
      <w:r w:rsidR="00E24886">
        <w:rPr>
          <w:sz w:val="28"/>
          <w:szCs w:val="28"/>
        </w:rPr>
        <w:t xml:space="preserve"> </w:t>
      </w:r>
      <w:r w:rsidR="00647429" w:rsidRPr="00647429">
        <w:rPr>
          <w:sz w:val="28"/>
          <w:szCs w:val="28"/>
        </w:rPr>
        <w:t xml:space="preserve">Produktlinie von Schmitt Industries Inc. </w:t>
      </w:r>
    </w:p>
    <w:p w14:paraId="567A4315" w14:textId="77777777" w:rsidR="00647429" w:rsidRPr="00647429" w:rsidRDefault="00647429" w:rsidP="00647429"/>
    <w:p w14:paraId="326AF14D" w14:textId="76088AE1" w:rsidR="00647429" w:rsidRPr="00556BD1" w:rsidRDefault="00647429" w:rsidP="00647429">
      <w:pPr>
        <w:rPr>
          <w:color w:val="000000" w:themeColor="text1"/>
        </w:rPr>
      </w:pPr>
      <w:r w:rsidRPr="00C85DA4">
        <w:rPr>
          <w:color w:val="000000" w:themeColor="text1"/>
        </w:rPr>
        <w:t>(München</w:t>
      </w:r>
      <w:r w:rsidR="00AE21B7">
        <w:rPr>
          <w:color w:val="000000" w:themeColor="text1"/>
        </w:rPr>
        <w:t xml:space="preserve">, </w:t>
      </w:r>
      <w:r w:rsidR="001B6925">
        <w:rPr>
          <w:color w:val="000000" w:themeColor="text1"/>
        </w:rPr>
        <w:t>25</w:t>
      </w:r>
      <w:r w:rsidR="00AE21B7">
        <w:rPr>
          <w:color w:val="000000" w:themeColor="text1"/>
        </w:rPr>
        <w:t>.11.2019</w:t>
      </w:r>
      <w:r w:rsidRPr="00C85DA4">
        <w:rPr>
          <w:color w:val="000000" w:themeColor="text1"/>
        </w:rPr>
        <w:t xml:space="preserve">) </w:t>
      </w:r>
      <w:proofErr w:type="spellStart"/>
      <w:r w:rsidR="00EB0AD2">
        <w:rPr>
          <w:color w:val="000000" w:themeColor="text1"/>
        </w:rPr>
        <w:t>Tosei</w:t>
      </w:r>
      <w:proofErr w:type="spellEnd"/>
      <w:r w:rsidR="00EB0AD2">
        <w:rPr>
          <w:color w:val="000000" w:themeColor="text1"/>
        </w:rPr>
        <w:t xml:space="preserve"> Engineering Corp.</w:t>
      </w:r>
      <w:r w:rsidR="004B05EB">
        <w:rPr>
          <w:color w:val="000000" w:themeColor="text1"/>
        </w:rPr>
        <w:t xml:space="preserve"> und </w:t>
      </w:r>
      <w:proofErr w:type="spellStart"/>
      <w:r w:rsidR="004B05EB">
        <w:rPr>
          <w:color w:val="000000" w:themeColor="text1"/>
        </w:rPr>
        <w:t>Tosei</w:t>
      </w:r>
      <w:proofErr w:type="spellEnd"/>
      <w:r w:rsidR="004B05EB">
        <w:rPr>
          <w:color w:val="000000" w:themeColor="text1"/>
        </w:rPr>
        <w:t xml:space="preserve"> </w:t>
      </w:r>
      <w:proofErr w:type="spellStart"/>
      <w:r w:rsidR="004B05EB">
        <w:rPr>
          <w:color w:val="000000" w:themeColor="text1"/>
        </w:rPr>
        <w:t>America</w:t>
      </w:r>
      <w:proofErr w:type="spellEnd"/>
      <w:r w:rsidR="004B05EB">
        <w:rPr>
          <w:color w:val="000000" w:themeColor="text1"/>
        </w:rPr>
        <w:t xml:space="preserve"> haben </w:t>
      </w:r>
      <w:r w:rsidRPr="00C85DA4">
        <w:rPr>
          <w:color w:val="000000" w:themeColor="text1"/>
        </w:rPr>
        <w:t xml:space="preserve">die </w:t>
      </w:r>
      <w:proofErr w:type="spellStart"/>
      <w:r w:rsidRPr="00C85DA4">
        <w:rPr>
          <w:color w:val="000000" w:themeColor="text1"/>
        </w:rPr>
        <w:t>Balancer</w:t>
      </w:r>
      <w:proofErr w:type="spellEnd"/>
      <w:r w:rsidRPr="00C85DA4">
        <w:rPr>
          <w:color w:val="000000" w:themeColor="text1"/>
        </w:rPr>
        <w:t xml:space="preserve"> Produktlinie (SBS</w:t>
      </w:r>
      <w:r w:rsidRPr="00C85DA4">
        <w:rPr>
          <w:rFonts w:cstheme="minorHAnsi"/>
          <w:color w:val="000000" w:themeColor="text1"/>
        </w:rPr>
        <w:t>®</w:t>
      </w:r>
      <w:r w:rsidRPr="00C85DA4">
        <w:rPr>
          <w:color w:val="000000" w:themeColor="text1"/>
        </w:rPr>
        <w:t xml:space="preserve">) von Schmitt Industries Inc. übernommen. </w:t>
      </w:r>
      <w:proofErr w:type="spellStart"/>
      <w:r w:rsidR="004B05EB">
        <w:rPr>
          <w:color w:val="000000" w:themeColor="text1"/>
        </w:rPr>
        <w:t>Tosei</w:t>
      </w:r>
      <w:proofErr w:type="spellEnd"/>
      <w:r w:rsidR="004B05EB">
        <w:rPr>
          <w:color w:val="000000" w:themeColor="text1"/>
        </w:rPr>
        <w:t xml:space="preserve"> Engineering Corp</w:t>
      </w:r>
      <w:r w:rsidR="004B05EB">
        <w:rPr>
          <w:color w:val="000000" w:themeColor="text1"/>
        </w:rPr>
        <w:t xml:space="preserve">. ist </w:t>
      </w:r>
      <w:r w:rsidR="004B05EB">
        <w:rPr>
          <w:color w:val="000000" w:themeColor="text1"/>
        </w:rPr>
        <w:t xml:space="preserve">eine 100%ige Tochtergesellschaft von </w:t>
      </w:r>
      <w:r w:rsidR="004B05EB" w:rsidRPr="00C85DA4">
        <w:rPr>
          <w:color w:val="000000" w:themeColor="text1"/>
        </w:rPr>
        <w:t xml:space="preserve">Tokyo </w:t>
      </w:r>
      <w:proofErr w:type="spellStart"/>
      <w:r w:rsidR="004B05EB" w:rsidRPr="00C85DA4">
        <w:rPr>
          <w:color w:val="000000" w:themeColor="text1"/>
        </w:rPr>
        <w:t>Seimitsu</w:t>
      </w:r>
      <w:proofErr w:type="spellEnd"/>
      <w:r w:rsidR="004B05EB" w:rsidRPr="00C85DA4">
        <w:rPr>
          <w:color w:val="000000" w:themeColor="text1"/>
        </w:rPr>
        <w:t xml:space="preserve"> Co.</w:t>
      </w:r>
      <w:r w:rsidR="004B05EB">
        <w:rPr>
          <w:color w:val="000000" w:themeColor="text1"/>
        </w:rPr>
        <w:t xml:space="preserve"> </w:t>
      </w:r>
      <w:r w:rsidR="00FB2192">
        <w:rPr>
          <w:color w:val="000000" w:themeColor="text1"/>
        </w:rPr>
        <w:t>Schmitt Industries hat ihren</w:t>
      </w:r>
      <w:r>
        <w:rPr>
          <w:color w:val="000000" w:themeColor="text1"/>
        </w:rPr>
        <w:t xml:space="preserve"> </w:t>
      </w:r>
      <w:r w:rsidR="00EB0AD2">
        <w:rPr>
          <w:color w:val="000000" w:themeColor="text1"/>
        </w:rPr>
        <w:t>Hauptsitz</w:t>
      </w:r>
      <w:r>
        <w:rPr>
          <w:color w:val="000000" w:themeColor="text1"/>
        </w:rPr>
        <w:t xml:space="preserve"> in Portland, USA </w:t>
      </w:r>
      <w:r w:rsidR="00EB0AD2">
        <w:rPr>
          <w:color w:val="000000" w:themeColor="text1"/>
        </w:rPr>
        <w:t xml:space="preserve">sowie </w:t>
      </w:r>
      <w:r>
        <w:rPr>
          <w:color w:val="000000" w:themeColor="text1"/>
        </w:rPr>
        <w:t xml:space="preserve">ein weltweites </w:t>
      </w:r>
      <w:proofErr w:type="spellStart"/>
      <w:r>
        <w:rPr>
          <w:color w:val="000000" w:themeColor="text1"/>
        </w:rPr>
        <w:t>Distributorennetzwerk</w:t>
      </w:r>
      <w:proofErr w:type="spellEnd"/>
      <w:r>
        <w:rPr>
          <w:color w:val="000000" w:themeColor="text1"/>
        </w:rPr>
        <w:t xml:space="preserve"> mit eigenen Vertriebsstandorten in Deutschland und Großbritannien.</w:t>
      </w:r>
      <w:r>
        <w:rPr>
          <w:rFonts w:cstheme="minorHAnsi"/>
          <w:color w:val="000000" w:themeColor="text1"/>
        </w:rPr>
        <w:t xml:space="preserve"> </w:t>
      </w:r>
      <w:r>
        <w:rPr>
          <w:color w:val="000000" w:themeColor="text1"/>
        </w:rPr>
        <w:t xml:space="preserve">Tokyo </w:t>
      </w:r>
      <w:proofErr w:type="spellStart"/>
      <w:r>
        <w:rPr>
          <w:color w:val="000000" w:themeColor="text1"/>
        </w:rPr>
        <w:t>Seimitsu</w:t>
      </w:r>
      <w:proofErr w:type="spellEnd"/>
      <w:r>
        <w:rPr>
          <w:color w:val="000000" w:themeColor="text1"/>
        </w:rPr>
        <w:t xml:space="preserve"> </w:t>
      </w:r>
      <w:r w:rsidR="00EB0AD2">
        <w:rPr>
          <w:color w:val="000000" w:themeColor="text1"/>
        </w:rPr>
        <w:t xml:space="preserve">Co. </w:t>
      </w:r>
      <w:r>
        <w:rPr>
          <w:color w:val="000000" w:themeColor="text1"/>
        </w:rPr>
        <w:t>ist international unter dem Markennamen ACCRETECH bekannt.</w:t>
      </w:r>
      <w:bookmarkStart w:id="0" w:name="_GoBack"/>
      <w:bookmarkEnd w:id="0"/>
    </w:p>
    <w:p w14:paraId="4BB7E4BF" w14:textId="77777777" w:rsidR="00647429" w:rsidRPr="00647429" w:rsidRDefault="00647429" w:rsidP="00647429">
      <w:pPr>
        <w:pStyle w:val="berschrift3"/>
      </w:pPr>
      <w:r w:rsidRPr="00647429">
        <w:t>Zusammenschluss ermöglicht hochautomatisierte Komplettlösungen</w:t>
      </w:r>
    </w:p>
    <w:p w14:paraId="68CF620E" w14:textId="4EA2E474" w:rsidR="00647429" w:rsidRPr="00F24ED9" w:rsidRDefault="00216D52" w:rsidP="00647429">
      <w:pPr>
        <w:rPr>
          <w:b/>
        </w:rPr>
      </w:pPr>
      <w:r>
        <w:rPr>
          <w:shd w:val="clear" w:color="auto" w:fill="FFFFFF"/>
        </w:rPr>
        <w:t>ACCRETECH</w:t>
      </w:r>
      <w:r w:rsidR="00A3285E">
        <w:rPr>
          <w:shd w:val="clear" w:color="auto" w:fill="FFFFFF"/>
        </w:rPr>
        <w:t xml:space="preserve"> </w:t>
      </w:r>
      <w:r w:rsidR="00CB12C8">
        <w:rPr>
          <w:shd w:val="clear" w:color="auto" w:fill="FFFFFF"/>
        </w:rPr>
        <w:t>entwickelt hochpräzise</w:t>
      </w:r>
      <w:r w:rsidR="00CB12C8" w:rsidRPr="00CB12C8">
        <w:rPr>
          <w:shd w:val="clear" w:color="auto" w:fill="FFFFFF"/>
        </w:rPr>
        <w:t xml:space="preserve"> Messtechnik </w:t>
      </w:r>
      <w:r w:rsidR="00CB12C8">
        <w:rPr>
          <w:shd w:val="clear" w:color="auto" w:fill="FFFFFF"/>
        </w:rPr>
        <w:t xml:space="preserve">und </w:t>
      </w:r>
      <w:r w:rsidR="00AC77E9">
        <w:rPr>
          <w:shd w:val="clear" w:color="auto" w:fill="FFFFFF"/>
        </w:rPr>
        <w:t xml:space="preserve">bietet </w:t>
      </w:r>
      <w:r w:rsidR="00CB12C8" w:rsidRPr="00CB12C8">
        <w:rPr>
          <w:shd w:val="clear" w:color="auto" w:fill="FFFFFF"/>
        </w:rPr>
        <w:t>für Fertigungslinien technologisch ausgereifte, kundenspezifische Lösungen</w:t>
      </w:r>
      <w:r w:rsidR="00CB12C8">
        <w:rPr>
          <w:shd w:val="clear" w:color="auto" w:fill="FFFFFF"/>
        </w:rPr>
        <w:t xml:space="preserve">. </w:t>
      </w:r>
      <w:r w:rsidR="00647429" w:rsidRPr="001042D4">
        <w:rPr>
          <w:shd w:val="clear" w:color="auto" w:fill="FFFFFF"/>
        </w:rPr>
        <w:t xml:space="preserve">Mit der Akquisition der </w:t>
      </w:r>
      <w:r w:rsidR="004965BC" w:rsidRPr="001042D4">
        <w:t xml:space="preserve">SBS® </w:t>
      </w:r>
      <w:r w:rsidR="00647429" w:rsidRPr="001042D4">
        <w:rPr>
          <w:shd w:val="clear" w:color="auto" w:fill="FFFFFF"/>
        </w:rPr>
        <w:t xml:space="preserve">erweitert ACCRETECH ihr Produktportfolio </w:t>
      </w:r>
      <w:r w:rsidR="00647429" w:rsidRPr="00647429">
        <w:rPr>
          <w:shd w:val="clear" w:color="auto" w:fill="FFFFFF"/>
        </w:rPr>
        <w:t xml:space="preserve">um automatische und manuelle Auswuchtprodukte sowie </w:t>
      </w:r>
      <w:r w:rsidR="00647429" w:rsidRPr="00647429">
        <w:rPr>
          <w:bCs/>
        </w:rPr>
        <w:t>a</w:t>
      </w:r>
      <w:r w:rsidR="00647429" w:rsidRPr="00647429">
        <w:t>k</w:t>
      </w:r>
      <w:r w:rsidR="00647429" w:rsidRPr="001042D4">
        <w:t>ustische Emissionssensor-Lösungen</w:t>
      </w:r>
      <w:r w:rsidR="00647429" w:rsidRPr="001042D4">
        <w:rPr>
          <w:bCs/>
        </w:rPr>
        <w:t xml:space="preserve">. </w:t>
      </w:r>
      <w:r w:rsidR="00E24886">
        <w:t xml:space="preserve">Die </w:t>
      </w:r>
      <w:r w:rsidR="004965BC" w:rsidRPr="001042D4">
        <w:t xml:space="preserve">SBS® </w:t>
      </w:r>
      <w:r w:rsidR="00647429" w:rsidRPr="001042D4">
        <w:t>Produktlinie der Schmitt Industries ist weltweit führend im Bereich der Auswuchtung von Schleifscheiben und</w:t>
      </w:r>
      <w:r w:rsidR="00647429">
        <w:t xml:space="preserve"> der Schleifprozessüberwachung.</w:t>
      </w:r>
      <w:r w:rsidR="00647429" w:rsidRPr="001042D4">
        <w:t xml:space="preserve"> Die dynamischen Auswuchtsysteme</w:t>
      </w:r>
      <w:r w:rsidR="004965BC">
        <w:t xml:space="preserve"> der</w:t>
      </w:r>
      <w:r w:rsidR="00647429" w:rsidRPr="001042D4">
        <w:t xml:space="preserve"> </w:t>
      </w:r>
      <w:r w:rsidR="004965BC" w:rsidRPr="001042D4">
        <w:t xml:space="preserve">SBS® </w:t>
      </w:r>
      <w:r w:rsidR="00647429" w:rsidRPr="001042D4">
        <w:t xml:space="preserve">können geringe Schwingungen </w:t>
      </w:r>
      <w:r w:rsidR="00E24886">
        <w:t>von</w:t>
      </w:r>
      <w:r w:rsidR="00647429" w:rsidRPr="001042D4">
        <w:t xml:space="preserve"> 0,02 Mikrometer erkennen und dynamisch korrigieren, um die Produktqualität zu gewährleisten. Die akustischen Emissionssensoren von </w:t>
      </w:r>
      <w:r w:rsidR="004965BC" w:rsidRPr="001042D4">
        <w:t xml:space="preserve">SBS® </w:t>
      </w:r>
      <w:r w:rsidR="00647429" w:rsidRPr="001042D4">
        <w:t>helfen bei der Effizienzmaximierung des Schleifprozesses und so auch bei der Steigerung des Teiledurchsatzes und der Senkung der Betriebskosten. SBS® Produkte sind als Inline Produkte Teil von sogenannte</w:t>
      </w:r>
      <w:r w:rsidR="00961C8A">
        <w:t>n</w:t>
      </w:r>
      <w:r w:rsidR="00E24886">
        <w:t xml:space="preserve"> In-</w:t>
      </w:r>
      <w:proofErr w:type="spellStart"/>
      <w:r w:rsidR="00E24886">
        <w:t>Process</w:t>
      </w:r>
      <w:proofErr w:type="spellEnd"/>
      <w:r w:rsidR="00E24886">
        <w:t>-</w:t>
      </w:r>
      <w:r w:rsidR="00647429" w:rsidRPr="001042D4">
        <w:t>Lösungen.</w:t>
      </w:r>
      <w:r>
        <w:t xml:space="preserve"> </w:t>
      </w:r>
    </w:p>
    <w:p w14:paraId="76F197C9" w14:textId="28FC226D" w:rsidR="00647429" w:rsidRDefault="00647429" w:rsidP="00647429">
      <w:r w:rsidRPr="00C85DA4">
        <w:t>Wolfgang Bonatz, Geschäftsführer der ACCRETECH Europe GmbH</w:t>
      </w:r>
      <w:r w:rsidR="00E24886">
        <w:t>,</w:t>
      </w:r>
      <w:r>
        <w:t xml:space="preserve"> ist sich sicher:</w:t>
      </w:r>
      <w:r w:rsidRPr="001042D4">
        <w:t xml:space="preserve"> „Die SBS® Linie von Schmitt stel</w:t>
      </w:r>
      <w:r w:rsidR="008B28EB">
        <w:t>lt die optimale Ergänzung zu den</w:t>
      </w:r>
      <w:r w:rsidRPr="001042D4">
        <w:t xml:space="preserve"> ACCRETECH Inline-Produkten dar.</w:t>
      </w:r>
      <w:r w:rsidR="00E24886">
        <w:t xml:space="preserve"> Mit der Integration des SBS</w:t>
      </w:r>
      <w:r w:rsidR="00E24886" w:rsidRPr="001042D4">
        <w:t>®</w:t>
      </w:r>
      <w:r w:rsidR="00E24886">
        <w:t xml:space="preserve"> </w:t>
      </w:r>
      <w:r w:rsidRPr="00C85DA4">
        <w:t>Produktportfolios können wir unseren Kunden zukünftig kosteneffektive und hochautomatisierte Komplettlösungen anbieten</w:t>
      </w:r>
      <w:r>
        <w:t>.“</w:t>
      </w:r>
      <w:r w:rsidRPr="00C85DA4">
        <w:t xml:space="preserve"> </w:t>
      </w:r>
    </w:p>
    <w:p w14:paraId="2D58FF05" w14:textId="77777777" w:rsidR="00647429" w:rsidRPr="00647429" w:rsidRDefault="00647429" w:rsidP="00647429">
      <w:pPr>
        <w:pStyle w:val="berschrift3"/>
      </w:pPr>
      <w:r w:rsidRPr="00647429">
        <w:t xml:space="preserve">Von dem erweiterten Portfolio profitieren bestehende und neue Kunden </w:t>
      </w:r>
    </w:p>
    <w:p w14:paraId="42DD6B35" w14:textId="3CCC021D" w:rsidR="007F75D3" w:rsidRDefault="00647429" w:rsidP="00647429">
      <w:pPr>
        <w:rPr>
          <w:color w:val="000000" w:themeColor="text1"/>
        </w:rPr>
      </w:pPr>
      <w:r w:rsidRPr="00C85DA4">
        <w:rPr>
          <w:color w:val="000000" w:themeColor="text1"/>
        </w:rPr>
        <w:t>SBS</w:t>
      </w:r>
      <w:r w:rsidRPr="00C85DA4">
        <w:rPr>
          <w:rFonts w:cstheme="minorHAnsi"/>
          <w:color w:val="000000" w:themeColor="text1"/>
        </w:rPr>
        <w:t>®</w:t>
      </w:r>
      <w:r w:rsidR="00E24886">
        <w:rPr>
          <w:color w:val="000000" w:themeColor="text1"/>
        </w:rPr>
        <w:t>-</w:t>
      </w:r>
      <w:r w:rsidRPr="00C85DA4">
        <w:rPr>
          <w:color w:val="000000" w:themeColor="text1"/>
        </w:rPr>
        <w:t xml:space="preserve">Systeme werden vor allem </w:t>
      </w:r>
      <w:r>
        <w:rPr>
          <w:color w:val="000000" w:themeColor="text1"/>
        </w:rPr>
        <w:t xml:space="preserve">an Werkzeugmaschinenhersteller </w:t>
      </w:r>
      <w:r w:rsidRPr="00C85DA4">
        <w:rPr>
          <w:color w:val="000000" w:themeColor="text1"/>
        </w:rPr>
        <w:t>und Schleifmaschinenverwender verkauft. SBS</w:t>
      </w:r>
      <w:r w:rsidR="00556BD1" w:rsidRPr="00C85DA4">
        <w:rPr>
          <w:rFonts w:cstheme="minorHAnsi"/>
          <w:color w:val="000000" w:themeColor="text1"/>
        </w:rPr>
        <w:t>®</w:t>
      </w:r>
      <w:r w:rsidRPr="00C85DA4">
        <w:rPr>
          <w:color w:val="000000" w:themeColor="text1"/>
        </w:rPr>
        <w:t>-Präzisionsauswuchtsysteme werden von vielen der weltweit führenden Automobil-, Luft- und Raumfahrt-, Stahl-, Lager- und Drehteilherstellern verwendet. Auch andere Branchen, in denen die Fertigungstoleranzen besonders präzise sein müssen, profitieren von der hohen Qualität der SBS</w:t>
      </w:r>
      <w:r w:rsidRPr="001042D4">
        <w:rPr>
          <w:rFonts w:cstheme="minorHAnsi"/>
          <w:color w:val="000000" w:themeColor="text1"/>
        </w:rPr>
        <w:t>®</w:t>
      </w:r>
      <w:r w:rsidRPr="00C85DA4">
        <w:rPr>
          <w:color w:val="000000" w:themeColor="text1"/>
        </w:rPr>
        <w:t xml:space="preserve"> Systeme. </w:t>
      </w:r>
      <w:r w:rsidR="007F75D3" w:rsidRPr="004B22E4">
        <w:rPr>
          <w:color w:val="000000" w:themeColor="text1"/>
        </w:rPr>
        <w:t>"W</w:t>
      </w:r>
      <w:r w:rsidR="007F75D3" w:rsidRPr="0006121E">
        <w:rPr>
          <w:color w:val="000000" w:themeColor="text1"/>
        </w:rPr>
        <w:t xml:space="preserve">ir sind überzeugt, mit ACCRETECH den idealen strategischen Partner für SBS® gefunden zu haben. Dank ihrer Kompetenz im Bereich der Messsysteme ist ACCRETECH in der Lage, die SBS® Business Line zu </w:t>
      </w:r>
      <w:r w:rsidR="007F75D3" w:rsidRPr="0006121E">
        <w:rPr>
          <w:color w:val="000000" w:themeColor="text1"/>
        </w:rPr>
        <w:lastRenderedPageBreak/>
        <w:t xml:space="preserve">maximieren und gleichzeitig allen SBS® Kunden weiterhin erstklassigen Support zu bieten", sagt Michael Zapata, CEO von Schmitt Industries. </w:t>
      </w:r>
    </w:p>
    <w:p w14:paraId="00917181" w14:textId="417BFE14" w:rsidR="00647429" w:rsidRDefault="00647429" w:rsidP="00647429">
      <w:pPr>
        <w:rPr>
          <w:color w:val="000000" w:themeColor="text1"/>
        </w:rPr>
      </w:pPr>
      <w:proofErr w:type="spellStart"/>
      <w:r w:rsidRPr="00C85DA4">
        <w:rPr>
          <w:color w:val="000000" w:themeColor="text1"/>
        </w:rPr>
        <w:t>Tosei</w:t>
      </w:r>
      <w:proofErr w:type="spellEnd"/>
      <w:r w:rsidRPr="00C85DA4">
        <w:rPr>
          <w:color w:val="000000" w:themeColor="text1"/>
        </w:rPr>
        <w:t xml:space="preserve"> Eng</w:t>
      </w:r>
      <w:r w:rsidR="00E24886">
        <w:rPr>
          <w:color w:val="000000" w:themeColor="text1"/>
        </w:rPr>
        <w:t>ineering, Inhaber von In-</w:t>
      </w:r>
      <w:proofErr w:type="spellStart"/>
      <w:r w:rsidR="00E24886">
        <w:rPr>
          <w:color w:val="000000" w:themeColor="text1"/>
        </w:rPr>
        <w:t>Process</w:t>
      </w:r>
      <w:proofErr w:type="spellEnd"/>
      <w:r w:rsidR="00E24886">
        <w:rPr>
          <w:color w:val="000000" w:themeColor="text1"/>
        </w:rPr>
        <w:t>-</w:t>
      </w:r>
      <w:r w:rsidRPr="00C85DA4">
        <w:rPr>
          <w:color w:val="000000" w:themeColor="text1"/>
        </w:rPr>
        <w:t>Lösungen innerhalb der ACCRETECH Gruppe</w:t>
      </w:r>
      <w:r w:rsidR="00E24886">
        <w:rPr>
          <w:color w:val="000000" w:themeColor="text1"/>
        </w:rPr>
        <w:t>,</w:t>
      </w:r>
      <w:r w:rsidRPr="00C85DA4">
        <w:rPr>
          <w:color w:val="000000" w:themeColor="text1"/>
        </w:rPr>
        <w:t xml:space="preserve"> entwickelt und produziert hochwertige, automatisierte Lösungen für kompakte Messsteuerungen mit geschützter Bauform.</w:t>
      </w:r>
      <w:r w:rsidRPr="0090489F">
        <w:rPr>
          <w:color w:val="000000" w:themeColor="text1"/>
        </w:rPr>
        <w:t xml:space="preserve"> </w:t>
      </w:r>
      <w:r>
        <w:rPr>
          <w:color w:val="000000" w:themeColor="text1"/>
        </w:rPr>
        <w:t>Mit ihrem modularen Systemaufbau</w:t>
      </w:r>
      <w:r w:rsidRPr="0090489F">
        <w:rPr>
          <w:color w:val="000000" w:themeColor="text1"/>
        </w:rPr>
        <w:t xml:space="preserve"> lassen sich die Prüfgeräte auf die jeweiligen Kundenanforderungen und Bedürfnisse anpassen.</w:t>
      </w:r>
      <w:r>
        <w:rPr>
          <w:color w:val="000000" w:themeColor="text1"/>
        </w:rPr>
        <w:t xml:space="preserve"> </w:t>
      </w:r>
      <w:r w:rsidRPr="0090489F">
        <w:rPr>
          <w:color w:val="000000" w:themeColor="text1"/>
        </w:rPr>
        <w:t xml:space="preserve">Messgeräte von ACCRETECH zeichnen sich durch präzise und zuverlässige Technologien aus und werden </w:t>
      </w:r>
      <w:r w:rsidRPr="00A85FE9">
        <w:rPr>
          <w:color w:val="000000" w:themeColor="text1"/>
        </w:rPr>
        <w:t xml:space="preserve">insbesondere in der Automobilindustrie, der Medizintechnik, </w:t>
      </w:r>
      <w:r w:rsidR="00E24886">
        <w:rPr>
          <w:color w:val="000000" w:themeColor="text1"/>
        </w:rPr>
        <w:t xml:space="preserve">der </w:t>
      </w:r>
      <w:r w:rsidRPr="00A85FE9">
        <w:rPr>
          <w:color w:val="000000" w:themeColor="text1"/>
        </w:rPr>
        <w:t>Luftfahrt</w:t>
      </w:r>
      <w:r w:rsidR="008B28EB">
        <w:rPr>
          <w:color w:val="000000" w:themeColor="text1"/>
        </w:rPr>
        <w:t>t</w:t>
      </w:r>
      <w:r w:rsidRPr="00A85FE9">
        <w:rPr>
          <w:color w:val="000000" w:themeColor="text1"/>
        </w:rPr>
        <w:t xml:space="preserve">echnik, im Maschinenbau oder in der Werkstatt </w:t>
      </w:r>
      <w:r w:rsidRPr="0090489F">
        <w:rPr>
          <w:color w:val="000000" w:themeColor="text1"/>
        </w:rPr>
        <w:t>eingesetzt. Viele Geräte sind patentiert.</w:t>
      </w:r>
      <w:r>
        <w:rPr>
          <w:color w:val="000000" w:themeColor="text1"/>
        </w:rPr>
        <w:t xml:space="preserve"> </w:t>
      </w:r>
    </w:p>
    <w:p w14:paraId="66BC1D94" w14:textId="485B10F5" w:rsidR="00647429" w:rsidRDefault="00647429" w:rsidP="00647429">
      <w:pPr>
        <w:rPr>
          <w:color w:val="000000" w:themeColor="text1"/>
        </w:rPr>
      </w:pPr>
      <w:r>
        <w:rPr>
          <w:color w:val="000000" w:themeColor="text1"/>
        </w:rPr>
        <w:t>Mit dem Kauf von SBS</w:t>
      </w:r>
      <w:r w:rsidR="00556BD1" w:rsidRPr="00556BD1">
        <w:rPr>
          <w:color w:val="000000" w:themeColor="text1"/>
        </w:rPr>
        <w:t>®</w:t>
      </w:r>
      <w:r>
        <w:rPr>
          <w:color w:val="000000" w:themeColor="text1"/>
        </w:rPr>
        <w:t xml:space="preserve"> kann ACCRETECH auf deren Ve</w:t>
      </w:r>
      <w:r w:rsidR="00B9508F">
        <w:rPr>
          <w:color w:val="000000" w:themeColor="text1"/>
        </w:rPr>
        <w:t>r</w:t>
      </w:r>
      <w:r>
        <w:rPr>
          <w:color w:val="000000" w:themeColor="text1"/>
        </w:rPr>
        <w:t xml:space="preserve">triebsnetz zurückgreifen und neue Kunden erschließen. </w:t>
      </w:r>
    </w:p>
    <w:p w14:paraId="59C7AE0D" w14:textId="46CCEB5B" w:rsidR="00647429" w:rsidRDefault="00647429" w:rsidP="00647429">
      <w:pPr>
        <w:rPr>
          <w:color w:val="000000" w:themeColor="text1"/>
        </w:rPr>
      </w:pPr>
    </w:p>
    <w:p w14:paraId="115BCA84" w14:textId="30CB8E7D" w:rsidR="00C37EAA" w:rsidRPr="00C37EAA" w:rsidRDefault="00C37EAA" w:rsidP="00C37EAA">
      <w:pPr>
        <w:pStyle w:val="berschrift3"/>
      </w:pPr>
      <w:r w:rsidRPr="00C37EAA">
        <w:t>Ü</w:t>
      </w:r>
      <w:r w:rsidR="00797919">
        <w:t xml:space="preserve">ber </w:t>
      </w:r>
      <w:r w:rsidRPr="00C37EAA">
        <w:t>ACCRETECH</w:t>
      </w:r>
    </w:p>
    <w:p w14:paraId="0974E8BF" w14:textId="77777777" w:rsidR="00C37EAA" w:rsidRPr="00C37EAA" w:rsidRDefault="00C37EAA" w:rsidP="00C37EAA">
      <w:pPr>
        <w:rPr>
          <w:color w:val="000000" w:themeColor="text1"/>
        </w:rPr>
      </w:pPr>
      <w:r w:rsidRPr="00C37EAA">
        <w:rPr>
          <w:color w:val="000000" w:themeColor="text1"/>
        </w:rPr>
        <w:t>ACCRETECH wurde 1949 in Tokyo gegründet und ist heute weltweit einer der führenden Anbieter von Produkten für die Industrielle Messtechnik und modernstem Equipment für die Halbleiterindustrie. Auf dem europäischen Markt ist ACCRETECH seit 1989 fest etabliert und verfügt heute über ein flächendeckendes Vertriebs- und Servicenetzwerk.</w:t>
      </w:r>
    </w:p>
    <w:p w14:paraId="6511A31A" w14:textId="77777777" w:rsidR="00C37EAA" w:rsidRPr="00CB26FF" w:rsidRDefault="00C37EAA" w:rsidP="00C37EAA">
      <w:pPr>
        <w:rPr>
          <w:rFonts w:ascii="Cambria" w:eastAsia="Times New Roman" w:hAnsi="Cambria" w:cs="Times New Roman"/>
        </w:rPr>
      </w:pPr>
    </w:p>
    <w:p w14:paraId="70AB13BA" w14:textId="77777777" w:rsidR="00C37EAA" w:rsidRPr="00CB26FF" w:rsidRDefault="00C37EAA" w:rsidP="00C37EAA">
      <w:pPr>
        <w:rPr>
          <w:rFonts w:ascii="Cambria" w:eastAsia="Times New Roman" w:hAnsi="Cambria" w:cs="Times New Roman"/>
        </w:rPr>
      </w:pPr>
    </w:p>
    <w:p w14:paraId="6E20CD5D" w14:textId="77777777" w:rsidR="00C37EAA" w:rsidRPr="00C37EAA" w:rsidRDefault="00C37EAA" w:rsidP="00C37EAA">
      <w:pPr>
        <w:rPr>
          <w:rFonts w:eastAsia="Times New Roman" w:cstheme="minorHAnsi"/>
          <w:b/>
        </w:rPr>
      </w:pPr>
      <w:r w:rsidRPr="00C37EAA">
        <w:rPr>
          <w:rFonts w:eastAsia="Times New Roman" w:cstheme="minorHAnsi"/>
          <w:b/>
        </w:rPr>
        <w:t>Kontaktdaten</w:t>
      </w:r>
    </w:p>
    <w:p w14:paraId="3DAFE2C8" w14:textId="013A9D07" w:rsidR="00C37EAA" w:rsidRPr="00C37EAA" w:rsidRDefault="00C37EAA" w:rsidP="00C37EAA">
      <w:pPr>
        <w:rPr>
          <w:rFonts w:eastAsia="Times New Roman" w:cstheme="minorHAnsi"/>
        </w:rPr>
      </w:pPr>
      <w:r w:rsidRPr="00C37EAA">
        <w:rPr>
          <w:rFonts w:eastAsia="Times New Roman" w:cstheme="minorHAnsi"/>
        </w:rPr>
        <w:t>ACCRETECH (Europe) GmbH</w:t>
      </w:r>
      <w:r w:rsidRPr="00C37EAA">
        <w:rPr>
          <w:rFonts w:eastAsia="Times New Roman" w:cstheme="minorHAnsi"/>
        </w:rPr>
        <w:br/>
        <w:t>Landsberger Str. 396</w:t>
      </w:r>
      <w:r w:rsidRPr="00C37EAA">
        <w:rPr>
          <w:rFonts w:eastAsia="Times New Roman" w:cstheme="minorHAnsi"/>
        </w:rPr>
        <w:br/>
        <w:t>81241 München</w:t>
      </w:r>
      <w:r w:rsidRPr="00C37EAA">
        <w:rPr>
          <w:rFonts w:eastAsia="Times New Roman" w:cstheme="minorHAnsi"/>
        </w:rPr>
        <w:br/>
      </w:r>
      <w:hyperlink r:id="rId8" w:history="1">
        <w:r w:rsidRPr="00C37EAA">
          <w:rPr>
            <w:rStyle w:val="Hyperlink"/>
            <w:rFonts w:cstheme="minorHAnsi"/>
            <w:u w:color="0B4CB4"/>
          </w:rPr>
          <w:t>www.accretech.eu</w:t>
        </w:r>
      </w:hyperlink>
    </w:p>
    <w:p w14:paraId="1F9BF38A" w14:textId="40A6C460" w:rsidR="00C37EAA" w:rsidRPr="00C37EAA" w:rsidRDefault="00C37EAA" w:rsidP="00C37EAA">
      <w:pPr>
        <w:rPr>
          <w:rFonts w:eastAsia="Times New Roman" w:cstheme="minorHAnsi"/>
        </w:rPr>
      </w:pPr>
    </w:p>
    <w:p w14:paraId="58C85E82" w14:textId="34ABDD7E" w:rsidR="00C37EAA" w:rsidRPr="00C37EAA" w:rsidRDefault="00C37EAA" w:rsidP="00C37EAA">
      <w:pPr>
        <w:rPr>
          <w:rFonts w:eastAsia="Times New Roman" w:cstheme="minorHAnsi"/>
        </w:rPr>
      </w:pPr>
      <w:r w:rsidRPr="00C37EAA">
        <w:rPr>
          <w:rFonts w:eastAsia="Times New Roman" w:cstheme="minorHAnsi"/>
        </w:rPr>
        <w:t xml:space="preserve">Ihr Ansprechpartner: </w:t>
      </w:r>
    </w:p>
    <w:p w14:paraId="51369011" w14:textId="053D5387" w:rsidR="00C37EAA" w:rsidRPr="00C37EAA" w:rsidRDefault="00C37EAA" w:rsidP="00C37EAA">
      <w:pPr>
        <w:rPr>
          <w:rFonts w:cstheme="minorHAnsi"/>
        </w:rPr>
      </w:pPr>
      <w:r w:rsidRPr="00C37EAA">
        <w:rPr>
          <w:rFonts w:cstheme="minorHAnsi"/>
          <w:bCs/>
        </w:rPr>
        <w:t xml:space="preserve">Philipp Dörr </w:t>
      </w:r>
      <w:r w:rsidRPr="00C37EAA">
        <w:rPr>
          <w:rFonts w:cstheme="minorHAnsi"/>
        </w:rPr>
        <w:br/>
        <w:t>Marketing Manager</w:t>
      </w:r>
      <w:r w:rsidRPr="00C37EAA">
        <w:rPr>
          <w:rFonts w:cstheme="minorHAnsi"/>
        </w:rPr>
        <w:br/>
        <w:t>Tel. +49 89 546788-35</w:t>
      </w:r>
      <w:r w:rsidRPr="00C37EAA">
        <w:rPr>
          <w:rFonts w:cstheme="minorHAnsi"/>
        </w:rPr>
        <w:br/>
      </w:r>
      <w:hyperlink r:id="rId9" w:history="1">
        <w:r w:rsidRPr="00C37EAA">
          <w:rPr>
            <w:rStyle w:val="Hyperlink"/>
            <w:rFonts w:cstheme="minorHAnsi"/>
            <w:u w:color="0B4CB4"/>
          </w:rPr>
          <w:t>DoerrP@accretech.eu</w:t>
        </w:r>
      </w:hyperlink>
    </w:p>
    <w:p w14:paraId="3B5D88EF" w14:textId="4DA20148" w:rsidR="003A0CC9" w:rsidRPr="00C37EAA" w:rsidRDefault="003A0CC9" w:rsidP="00647429"/>
    <w:sectPr w:rsidR="003A0CC9" w:rsidRPr="00C37EAA" w:rsidSect="003C5C2A">
      <w:headerReference w:type="default" r:id="rId10"/>
      <w:footerReference w:type="default" r:id="rId11"/>
      <w:pgSz w:w="12240" w:h="15840"/>
      <w:pgMar w:top="2098" w:right="113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3E06" w14:textId="77777777" w:rsidR="000B7CDF" w:rsidRDefault="000B7CDF" w:rsidP="00F45E5F">
      <w:pPr>
        <w:spacing w:after="0" w:line="240" w:lineRule="auto"/>
      </w:pPr>
      <w:r>
        <w:separator/>
      </w:r>
    </w:p>
  </w:endnote>
  <w:endnote w:type="continuationSeparator" w:id="0">
    <w:p w14:paraId="0A42E049" w14:textId="77777777" w:rsidR="000B7CDF" w:rsidRDefault="000B7CDF" w:rsidP="00F4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E5D" w14:textId="2B705648" w:rsidR="003C5C2A" w:rsidRDefault="003C5C2A" w:rsidP="00F45E5F">
    <w:pPr>
      <w:rPr>
        <w:rFonts w:cstheme="minorHAnsi"/>
        <w:color w:val="3B3838" w:themeColor="background2" w:themeShade="40"/>
      </w:rPr>
    </w:pPr>
  </w:p>
  <w:p w14:paraId="446C5C8C" w14:textId="04BBEBE2" w:rsidR="003C5C2A" w:rsidRDefault="003C5C2A" w:rsidP="00F45E5F">
    <w:pPr>
      <w:rPr>
        <w:rFonts w:cstheme="minorHAnsi"/>
        <w:color w:val="3B3838" w:themeColor="background2" w:themeShade="40"/>
      </w:rPr>
    </w:pPr>
  </w:p>
  <w:p w14:paraId="79F24BE3" w14:textId="0FAAD7BC" w:rsidR="003C5C2A" w:rsidRDefault="003C5C2A" w:rsidP="00F45E5F">
    <w:pPr>
      <w:rPr>
        <w:rFonts w:cstheme="minorHAnsi"/>
        <w:color w:val="3B3838" w:themeColor="background2" w:themeShade="40"/>
      </w:rPr>
    </w:pPr>
    <w:r>
      <w:rPr>
        <w:noProof/>
        <w:lang w:eastAsia="de-DE"/>
      </w:rPr>
      <mc:AlternateContent>
        <mc:Choice Requires="wps">
          <w:drawing>
            <wp:anchor distT="0" distB="0" distL="114300" distR="114300" simplePos="0" relativeHeight="251659264" behindDoc="0" locked="0" layoutInCell="1" allowOverlap="1" wp14:anchorId="420E39B1" wp14:editId="158089F9">
              <wp:simplePos x="0" y="0"/>
              <wp:positionH relativeFrom="column">
                <wp:posOffset>-3175</wp:posOffset>
              </wp:positionH>
              <wp:positionV relativeFrom="paragraph">
                <wp:posOffset>125095</wp:posOffset>
              </wp:positionV>
              <wp:extent cx="6113145" cy="21590"/>
              <wp:effectExtent l="0" t="0" r="20955" b="35560"/>
              <wp:wrapNone/>
              <wp:docPr id="2" name="Gerader Verbinder 1"/>
              <wp:cNvGraphicFramePr/>
              <a:graphic xmlns:a="http://schemas.openxmlformats.org/drawingml/2006/main">
                <a:graphicData uri="http://schemas.microsoft.com/office/word/2010/wordprocessingShape">
                  <wps:wsp>
                    <wps:cNvCnPr/>
                    <wps:spPr>
                      <a:xfrm>
                        <a:off x="0" y="0"/>
                        <a:ext cx="6113145" cy="21590"/>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8D924"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9.85pt" to="48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dK7gEAADcEAAAOAAAAZHJzL2Uyb0RvYy54bWysU01v2zAMvQ/YfxB0X2ynS7cZcXpo0V66&#10;NtjXXZGpWIC+IKmx8+9HSamzrb1smA+yRPKRfE/U+mrSihzAB2lNR5tFTQkYbntp9h39/u323UdK&#10;QmSmZ8oa6OgRAr3avH2zHl0LSztY1YMnmMSEdnQdHWJ0bVUFPoBmYWEdGHQK6zWLePT7qvdsxOxa&#10;Vcu6vqxG63vnLYcQ0HpTnHST8wsBPD4KESAS1VHsLebV53WX1mqzZu3eMzdIfmqD/UMXmkmDRedU&#10;Nywy8uTli1Racm+DFXHBra6sEJJD5oBsmvoPNl8H5iBzQXGCm2UK/y8tfzhsPZF9R5eUGKbxiu7A&#10;s3QpP8DvpEm7Jsk0utBi9LXZ+tMpuK1PnCfhdfojGzJlaY+ztDBFwtF42TQXzfsVJRx9y2b1KUtf&#10;ncHOh3gHVpO06aiSJjFnLTvch4gFMfQ5JJmVIWNHL5oPqxwVrJL9rVQq+fLwwLXy5MDw2hnnYGKT&#10;49ST/mz7Yl/V+CVmmHqGlNM5G/qUQWNiX/jmXTwqKG18AYHyIcNSYE70e+1SRRmMTjCBnc7AujBI&#10;E/+y6QI8xSco5KH+G/CMyJWtiTNYS2P9a9XjlK8cyYsS/6xA4Z0k2Nn+mCchS4PTmZU7vaQ0/r+e&#10;M/z83jc/AQAA//8DAFBLAwQUAAYACAAAACEAKl1aIt0AAAAHAQAADwAAAGRycy9kb3ducmV2Lnht&#10;bEyOTU7DMBCF90jcwRokdq1TA6EJcSqKhECVWND2AE48JFbjcWq7bbg9ZgXL96P3vmo12YGd0Qfj&#10;SMJingFDap021EnY715nS2AhKtJqcIQSvjHAqr6+qlSp3YU+8byNHUsjFEoloY9xLDkPbY9Whbkb&#10;kVL25bxVMUnfce3VJY3bgYssy7lVhtJDr0Z86bE9bE9WwtuxORb362wj3GHtd/mHMyZ/l/L2Znp+&#10;AhZxin9l+MVP6FAnpsadSAc2SJg9pGKyi0dgKS5yIYA1EsTdAnhd8f/89Q8AAAD//wMAUEsBAi0A&#10;FAAGAAgAAAAhALaDOJL+AAAA4QEAABMAAAAAAAAAAAAAAAAAAAAAAFtDb250ZW50X1R5cGVzXS54&#10;bWxQSwECLQAUAAYACAAAACEAOP0h/9YAAACUAQAACwAAAAAAAAAAAAAAAAAvAQAAX3JlbHMvLnJl&#10;bHNQSwECLQAUAAYACAAAACEAuoaXSu4BAAA3BAAADgAAAAAAAAAAAAAAAAAuAgAAZHJzL2Uyb0Rv&#10;Yy54bWxQSwECLQAUAAYACAAAACEAKl1aIt0AAAAHAQAADwAAAAAAAAAAAAAAAABIBAAAZHJzL2Rv&#10;d25yZXYueG1sUEsFBgAAAAAEAAQA8wAAAFIFAAAAAA==&#10;" strokecolor="#1f4d78 [1604]" strokeweight=".25pt">
              <v:stroke joinstyle="miter"/>
            </v:line>
          </w:pict>
        </mc:Fallback>
      </mc:AlternateContent>
    </w:r>
  </w:p>
  <w:p w14:paraId="1F1E9230" w14:textId="75F987A5" w:rsidR="000B7CDF" w:rsidRPr="003C5C2A" w:rsidRDefault="003C5C2A" w:rsidP="003C5C2A">
    <w:pPr>
      <w:rPr>
        <w:rFonts w:cstheme="minorHAnsi"/>
        <w:color w:val="3B3838" w:themeColor="background2" w:themeShade="40"/>
      </w:rPr>
    </w:pPr>
    <w:r>
      <w:rPr>
        <w:rFonts w:cstheme="minorHAnsi"/>
        <w:color w:val="3B3838" w:themeColor="background2" w:themeShade="40"/>
      </w:rPr>
      <w:t>A</w:t>
    </w:r>
    <w:r w:rsidR="000B7CDF">
      <w:rPr>
        <w:rFonts w:cstheme="minorHAnsi"/>
        <w:color w:val="3B3838" w:themeColor="background2" w:themeShade="40"/>
      </w:rPr>
      <w:t xml:space="preserve">CCRETECH (Europe) GmbH, </w:t>
    </w:r>
    <w:r w:rsidR="00AF0619">
      <w:rPr>
        <w:rFonts w:cstheme="minorHAnsi"/>
        <w:color w:val="3B3838" w:themeColor="background2" w:themeShade="40"/>
      </w:rPr>
      <w:t>Philipp Dörr</w:t>
    </w:r>
    <w:r w:rsidR="000B7CDF">
      <w:rPr>
        <w:rFonts w:cstheme="minorHAnsi"/>
        <w:color w:val="3B3838" w:themeColor="background2" w:themeShade="40"/>
      </w:rPr>
      <w:t xml:space="preserve">, </w:t>
    </w:r>
    <w:r w:rsidR="000B7CDF" w:rsidRPr="00F45E5F">
      <w:rPr>
        <w:rFonts w:cstheme="minorHAnsi"/>
        <w:color w:val="3B3838" w:themeColor="background2" w:themeShade="40"/>
      </w:rPr>
      <w:t>Land</w:t>
    </w:r>
    <w:r w:rsidR="000B7CDF">
      <w:rPr>
        <w:rFonts w:cstheme="minorHAnsi"/>
        <w:color w:val="3B3838" w:themeColor="background2" w:themeShade="40"/>
      </w:rPr>
      <w:t>sberger Str. 396, 81241 München, Tel.: +49-89-546788-0</w:t>
    </w:r>
    <w:r w:rsidR="000B7CDF">
      <w:rPr>
        <w:rFonts w:cstheme="minorHAnsi"/>
        <w:color w:val="3B3838" w:themeColor="background2" w:themeShade="40"/>
      </w:rPr>
      <w:br/>
    </w:r>
    <w:hyperlink r:id="rId1" w:history="1">
      <w:r w:rsidR="000B7CDF" w:rsidRPr="00E96B08">
        <w:rPr>
          <w:rStyle w:val="Hyperlink"/>
          <w:rFonts w:cstheme="minorHAnsi"/>
        </w:rPr>
        <w:t>www.accretech.eu</w:t>
      </w:r>
    </w:hyperlink>
    <w:r w:rsidR="000B7CDF">
      <w:rPr>
        <w:rFonts w:cstheme="minorHAnsi"/>
        <w:color w:val="3B3838" w:themeColor="background2" w:themeShade="40"/>
      </w:rPr>
      <w:t xml:space="preserve">, </w:t>
    </w:r>
    <w:r w:rsidR="000B7CDF" w:rsidRPr="00F45E5F">
      <w:rPr>
        <w:rFonts w:cstheme="minorHAnsi"/>
        <w:color w:val="3B3838" w:themeColor="background2" w:themeShade="40"/>
      </w:rPr>
      <w:t xml:space="preserve">E-Mail: </w:t>
    </w:r>
    <w:r w:rsidR="00C03797">
      <w:rPr>
        <w:rFonts w:cstheme="minorHAnsi"/>
        <w:color w:val="3B3838" w:themeColor="background2" w:themeShade="40"/>
      </w:rPr>
      <w:t>presse</w:t>
    </w:r>
    <w:r w:rsidR="000B7CDF" w:rsidRPr="00F45E5F">
      <w:rPr>
        <w:rFonts w:cstheme="minorHAnsi"/>
        <w:color w:val="3B3838" w:themeColor="background2" w:themeShade="40"/>
      </w:rPr>
      <w:t>@accretech.</w:t>
    </w:r>
    <w:r w:rsidR="00C03797">
      <w:rPr>
        <w:rFonts w:cstheme="minorHAnsi"/>
        <w:color w:val="3B3838" w:themeColor="background2" w:themeShade="40"/>
      </w:rPr>
      <w:t>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05C7" w14:textId="77777777" w:rsidR="000B7CDF" w:rsidRDefault="000B7CDF" w:rsidP="00F45E5F">
      <w:pPr>
        <w:spacing w:after="0" w:line="240" w:lineRule="auto"/>
      </w:pPr>
      <w:r>
        <w:separator/>
      </w:r>
    </w:p>
  </w:footnote>
  <w:footnote w:type="continuationSeparator" w:id="0">
    <w:p w14:paraId="7FA49127" w14:textId="77777777" w:rsidR="000B7CDF" w:rsidRDefault="000B7CDF" w:rsidP="00F4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8C1E" w14:textId="75A4C94B" w:rsidR="000B7CDF" w:rsidRDefault="003C5C2A" w:rsidP="00F45E5F">
    <w:pPr>
      <w:pStyle w:val="Kopfzeile"/>
      <w:tabs>
        <w:tab w:val="clear" w:pos="4536"/>
        <w:tab w:val="clear" w:pos="9072"/>
        <w:tab w:val="left" w:pos="3720"/>
      </w:tabs>
    </w:pPr>
    <w:r w:rsidRPr="00B040F0">
      <w:rPr>
        <w:noProof/>
        <w:lang w:eastAsia="de-DE"/>
      </w:rPr>
      <w:drawing>
        <wp:anchor distT="0" distB="0" distL="114300" distR="114300" simplePos="0" relativeHeight="251655168" behindDoc="0" locked="0" layoutInCell="1" allowOverlap="1" wp14:anchorId="48FC9453" wp14:editId="4F8E6CB1">
          <wp:simplePos x="0" y="0"/>
          <wp:positionH relativeFrom="margin">
            <wp:posOffset>2303780</wp:posOffset>
          </wp:positionH>
          <wp:positionV relativeFrom="paragraph">
            <wp:posOffset>6985</wp:posOffset>
          </wp:positionV>
          <wp:extent cx="1896470" cy="276225"/>
          <wp:effectExtent l="0" t="0" r="8890" b="0"/>
          <wp:wrapNone/>
          <wp:docPr id="3" name="Grafik 3" descr="C:\Users\Stippe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pelE\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95" cy="277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BFFEA" w14:textId="357C1E57" w:rsidR="000B7CDF" w:rsidRDefault="000B7CDF" w:rsidP="00F45E5F">
    <w:pPr>
      <w:pStyle w:val="Kopfzeile"/>
      <w:tabs>
        <w:tab w:val="clear" w:pos="4536"/>
        <w:tab w:val="clear" w:pos="9072"/>
        <w:tab w:val="left" w:pos="3720"/>
      </w:tabs>
    </w:pPr>
  </w:p>
  <w:p w14:paraId="77258382" w14:textId="2B41D91B" w:rsidR="000B7CDF" w:rsidRDefault="000B7CDF" w:rsidP="00F45E5F">
    <w:pPr>
      <w:pStyle w:val="Kopfzeile"/>
      <w:tabs>
        <w:tab w:val="clear" w:pos="4536"/>
        <w:tab w:val="clear" w:pos="9072"/>
        <w:tab w:val="left" w:pos="3720"/>
      </w:tabs>
    </w:pPr>
    <w:r>
      <w:tab/>
    </w:r>
  </w:p>
  <w:p w14:paraId="7532F85A" w14:textId="77777777" w:rsidR="000B7CDF" w:rsidRDefault="000B7CDF" w:rsidP="00F45E5F">
    <w:pPr>
      <w:pStyle w:val="Kopfzeile"/>
      <w:tabs>
        <w:tab w:val="clear" w:pos="4536"/>
        <w:tab w:val="clear" w:pos="9072"/>
        <w:tab w:val="left" w:pos="3720"/>
      </w:tabs>
    </w:pPr>
    <w:r>
      <w:rPr>
        <w:noProof/>
        <w:lang w:eastAsia="de-DE"/>
      </w:rPr>
      <mc:AlternateContent>
        <mc:Choice Requires="wps">
          <w:drawing>
            <wp:anchor distT="0" distB="0" distL="114300" distR="114300" simplePos="0" relativeHeight="251662336" behindDoc="0" locked="0" layoutInCell="1" allowOverlap="1" wp14:anchorId="6922AB8E" wp14:editId="38760E1E">
              <wp:simplePos x="0" y="0"/>
              <wp:positionH relativeFrom="column">
                <wp:posOffset>3810</wp:posOffset>
              </wp:positionH>
              <wp:positionV relativeFrom="paragraph">
                <wp:posOffset>57785</wp:posOffset>
              </wp:positionV>
              <wp:extent cx="6197812" cy="7832"/>
              <wp:effectExtent l="0" t="0" r="31750" b="30480"/>
              <wp:wrapNone/>
              <wp:docPr id="1" name="Gerader Verbinder 1"/>
              <wp:cNvGraphicFramePr/>
              <a:graphic xmlns:a="http://schemas.openxmlformats.org/drawingml/2006/main">
                <a:graphicData uri="http://schemas.microsoft.com/office/word/2010/wordprocessingShape">
                  <wps:wsp>
                    <wps:cNvCnPr/>
                    <wps:spPr>
                      <a:xfrm flipV="1">
                        <a:off x="0" y="0"/>
                        <a:ext cx="6197812" cy="7832"/>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85FFA"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5pt" to="488.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4N8wEAAEAEAAAOAAAAZHJzL2Uyb0RvYy54bWysU8lu2zAQvRfoPxC815IcJHYFyzkkSC5d&#10;jC6509TQIsANJGPJf98h6ahZemlRHQhxOPPmvcfh5nrSihzBB2lNR5tFTQkYbntpDh39+ePuw5qS&#10;EJnpmbIGOnqCQK+3799tRtfC0g5W9eAJgpjQjq6jQ4yurarAB9AsLKwDg4fCes0ibv2h6j0bEV2r&#10;alnXV9Vofe+85RACRm/LId1mfCGAx69CBIhEdRS5xbz6vO7TWm03rD145gbJzzTYP7DQTBpsOkPd&#10;ssjIo5dvoLTk3gYr4oJbXVkhJIesAdU09Ss13wfmIGtBc4KbbQr/D5Z/Oe48kT3eHSWGabyie/As&#10;XcoD+L006a9JNo0utJh9Y3b+vAtu55PmSXhNhJLuIaGkCOoiUzb5NJsMUyQcg1fNx9W6WVLC8Wy1&#10;vlgm8KqgpFrnQ7wHq0n66aiSJlnAWnb8FGJJfUpJYWXI2NGLZnWZs4JVsr+TSqWzPEVwozw5Mrx/&#10;xjmYWBiqR/3Z9iV+WeN3ZjGXZE7P0JChMhhMNhTh+S+eFBQa30CgjyiwNJiBXvYuApTB7FQmkOlc&#10;WBcFafTfki6F5/xUCnm6/6Z4rsidrYlzsZbG+j91j1O+exQvSv6TA0V3smBv+1MeiWwNjml27vyk&#10;0jt4vs/lvx/+9hcAAAD//wMAUEsDBBQABgAIAAAAIQC67dLD1wAAAAUBAAAPAAAAZHJzL2Rvd25y&#10;ZXYueG1sTI7BTsMwEETvSPyDtUjcqB0qhTbEqRAILvRCQZzdeIlD43Vku034e5YTPY5m9ObVm9kP&#10;4oQx9YE0FAsFAqkNtqdOw8f7880KRMqGrBkCoYYfTLBpLi9qU9kw0RuedrkTDKFUGQ0u57GSMrUO&#10;vUmLMCJx9xWiN5lj7KSNZmK4H+StUqX0pid+cGbER4ftYXf0TEE3b1dPL99pkt3r8qC2xWdMWl9f&#10;zQ/3IDLO+X8Mf/qsDg077cORbBKDhpJ3GtYFCC7XdyXnPa/UEmRTy3P75hcAAP//AwBQSwECLQAU&#10;AAYACAAAACEAtoM4kv4AAADhAQAAEwAAAAAAAAAAAAAAAAAAAAAAW0NvbnRlbnRfVHlwZXNdLnht&#10;bFBLAQItABQABgAIAAAAIQA4/SH/1gAAAJQBAAALAAAAAAAAAAAAAAAAAC8BAABfcmVscy8ucmVs&#10;c1BLAQItABQABgAIAAAAIQDs6q4N8wEAAEAEAAAOAAAAAAAAAAAAAAAAAC4CAABkcnMvZTJvRG9j&#10;LnhtbFBLAQItABQABgAIAAAAIQC67dLD1wAAAAUBAAAPAAAAAAAAAAAAAAAAAE0EAABkcnMvZG93&#10;bnJldi54bWxQSwUGAAAAAAQABADzAAAAUQUAAAAA&#10;" strokecolor="#1f4d78 [1604]"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94B"/>
    <w:multiLevelType w:val="multilevel"/>
    <w:tmpl w:val="5E8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56F6"/>
    <w:multiLevelType w:val="multilevel"/>
    <w:tmpl w:val="CA20E35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07ACA"/>
    <w:multiLevelType w:val="multilevel"/>
    <w:tmpl w:val="C09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2771E"/>
    <w:multiLevelType w:val="multilevel"/>
    <w:tmpl w:val="10B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71068"/>
    <w:multiLevelType w:val="multilevel"/>
    <w:tmpl w:val="1FD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27FEC"/>
    <w:multiLevelType w:val="multilevel"/>
    <w:tmpl w:val="CBC8543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9306A"/>
    <w:multiLevelType w:val="multilevel"/>
    <w:tmpl w:val="0FE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5"/>
    <w:rsid w:val="00032407"/>
    <w:rsid w:val="0006121E"/>
    <w:rsid w:val="000B7CDF"/>
    <w:rsid w:val="000E27CA"/>
    <w:rsid w:val="0012127E"/>
    <w:rsid w:val="001B6925"/>
    <w:rsid w:val="001D67A9"/>
    <w:rsid w:val="001F6829"/>
    <w:rsid w:val="00216D52"/>
    <w:rsid w:val="00283836"/>
    <w:rsid w:val="002C2109"/>
    <w:rsid w:val="00317C73"/>
    <w:rsid w:val="003A0CC9"/>
    <w:rsid w:val="003C5C2A"/>
    <w:rsid w:val="00433E8B"/>
    <w:rsid w:val="00463C71"/>
    <w:rsid w:val="004965BC"/>
    <w:rsid w:val="004B05EB"/>
    <w:rsid w:val="004B22E4"/>
    <w:rsid w:val="004B3B29"/>
    <w:rsid w:val="00531056"/>
    <w:rsid w:val="00546F0E"/>
    <w:rsid w:val="00556BD1"/>
    <w:rsid w:val="005A0BAC"/>
    <w:rsid w:val="00647429"/>
    <w:rsid w:val="00697A3A"/>
    <w:rsid w:val="006E0AD3"/>
    <w:rsid w:val="00710C9D"/>
    <w:rsid w:val="0072526E"/>
    <w:rsid w:val="00773F40"/>
    <w:rsid w:val="00797919"/>
    <w:rsid w:val="007A0B11"/>
    <w:rsid w:val="007D76E6"/>
    <w:rsid w:val="007F75D3"/>
    <w:rsid w:val="008B28EB"/>
    <w:rsid w:val="00960E3E"/>
    <w:rsid w:val="00961C8A"/>
    <w:rsid w:val="00A10738"/>
    <w:rsid w:val="00A3285E"/>
    <w:rsid w:val="00AC77E9"/>
    <w:rsid w:val="00AE21B7"/>
    <w:rsid w:val="00AF0619"/>
    <w:rsid w:val="00AF76B0"/>
    <w:rsid w:val="00B85B77"/>
    <w:rsid w:val="00B9508F"/>
    <w:rsid w:val="00BC55D5"/>
    <w:rsid w:val="00BD76FA"/>
    <w:rsid w:val="00BE7803"/>
    <w:rsid w:val="00C03797"/>
    <w:rsid w:val="00C11853"/>
    <w:rsid w:val="00C12951"/>
    <w:rsid w:val="00C24422"/>
    <w:rsid w:val="00C33FBF"/>
    <w:rsid w:val="00C37EAA"/>
    <w:rsid w:val="00C4754C"/>
    <w:rsid w:val="00C7737C"/>
    <w:rsid w:val="00C82983"/>
    <w:rsid w:val="00CA2151"/>
    <w:rsid w:val="00CB12C8"/>
    <w:rsid w:val="00CF6AAF"/>
    <w:rsid w:val="00D613ED"/>
    <w:rsid w:val="00D84B15"/>
    <w:rsid w:val="00DD2A5F"/>
    <w:rsid w:val="00E05892"/>
    <w:rsid w:val="00E24886"/>
    <w:rsid w:val="00E66C37"/>
    <w:rsid w:val="00E8340C"/>
    <w:rsid w:val="00EB0AD2"/>
    <w:rsid w:val="00F02DEB"/>
    <w:rsid w:val="00F45E5F"/>
    <w:rsid w:val="00F744D3"/>
    <w:rsid w:val="00FB2192"/>
    <w:rsid w:val="00FB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9AF8252"/>
  <w15:docId w15:val="{4A0A54BE-7AF7-452F-814C-343311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4B15"/>
    <w:rPr>
      <w:lang w:val="de-DE"/>
    </w:rPr>
  </w:style>
  <w:style w:type="paragraph" w:styleId="berschrift1">
    <w:name w:val="heading 1"/>
    <w:basedOn w:val="Standard"/>
    <w:next w:val="Standard"/>
    <w:link w:val="berschrift1Zchn"/>
    <w:uiPriority w:val="9"/>
    <w:qFormat/>
    <w:rsid w:val="00647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37EAA"/>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37EAA"/>
    <w:rPr>
      <w:rFonts w:ascii="Times New Roman" w:eastAsia="Times New Roman" w:hAnsi="Times New Roman" w:cs="Times New Roman"/>
      <w:b/>
      <w:bCs/>
      <w:sz w:val="24"/>
      <w:szCs w:val="27"/>
      <w:lang w:val="de-DE"/>
    </w:rPr>
  </w:style>
  <w:style w:type="paragraph" w:styleId="StandardWeb">
    <w:name w:val="Normal (Web)"/>
    <w:basedOn w:val="Standard"/>
    <w:uiPriority w:val="99"/>
    <w:semiHidden/>
    <w:unhideWhenUsed/>
    <w:rsid w:val="00BC55D5"/>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F744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4D3"/>
    <w:rPr>
      <w:rFonts w:ascii="Segoe UI" w:hAnsi="Segoe UI" w:cs="Segoe UI"/>
      <w:sz w:val="18"/>
      <w:szCs w:val="18"/>
    </w:rPr>
  </w:style>
  <w:style w:type="character" w:styleId="Hyperlink">
    <w:name w:val="Hyperlink"/>
    <w:basedOn w:val="Absatz-Standardschriftart"/>
    <w:uiPriority w:val="99"/>
    <w:unhideWhenUsed/>
    <w:rsid w:val="00FB2C6B"/>
    <w:rPr>
      <w:color w:val="0563C1" w:themeColor="hyperlink"/>
      <w:u w:val="single"/>
    </w:rPr>
  </w:style>
  <w:style w:type="paragraph" w:styleId="Kopfzeile">
    <w:name w:val="header"/>
    <w:basedOn w:val="Standard"/>
    <w:link w:val="KopfzeileZchn"/>
    <w:uiPriority w:val="99"/>
    <w:unhideWhenUsed/>
    <w:rsid w:val="00F45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E5F"/>
  </w:style>
  <w:style w:type="paragraph" w:styleId="Fuzeile">
    <w:name w:val="footer"/>
    <w:basedOn w:val="Standard"/>
    <w:link w:val="FuzeileZchn"/>
    <w:uiPriority w:val="99"/>
    <w:unhideWhenUsed/>
    <w:rsid w:val="00F45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E5F"/>
  </w:style>
  <w:style w:type="character" w:styleId="BesuchterLink">
    <w:name w:val="FollowedHyperlink"/>
    <w:basedOn w:val="Absatz-Standardschriftart"/>
    <w:uiPriority w:val="99"/>
    <w:semiHidden/>
    <w:unhideWhenUsed/>
    <w:rsid w:val="002C2109"/>
    <w:rPr>
      <w:color w:val="954F72" w:themeColor="followedHyperlink"/>
      <w:u w:val="single"/>
    </w:rPr>
  </w:style>
  <w:style w:type="character" w:customStyle="1" w:styleId="berschrift1Zchn">
    <w:name w:val="Überschrift 1 Zchn"/>
    <w:basedOn w:val="Absatz-Standardschriftart"/>
    <w:link w:val="berschrift1"/>
    <w:uiPriority w:val="9"/>
    <w:rsid w:val="00647429"/>
    <w:rPr>
      <w:rFonts w:asciiTheme="majorHAnsi" w:eastAsiaTheme="majorEastAsia" w:hAnsiTheme="majorHAnsi" w:cstheme="majorBidi"/>
      <w:color w:val="2E74B5"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11130">
      <w:bodyDiv w:val="1"/>
      <w:marLeft w:val="0"/>
      <w:marRight w:val="0"/>
      <w:marTop w:val="0"/>
      <w:marBottom w:val="0"/>
      <w:divBdr>
        <w:top w:val="none" w:sz="0" w:space="0" w:color="auto"/>
        <w:left w:val="none" w:sz="0" w:space="0" w:color="auto"/>
        <w:bottom w:val="none" w:sz="0" w:space="0" w:color="auto"/>
        <w:right w:val="none" w:sz="0" w:space="0" w:color="auto"/>
      </w:divBdr>
    </w:div>
    <w:div w:id="1249540482">
      <w:bodyDiv w:val="1"/>
      <w:marLeft w:val="0"/>
      <w:marRight w:val="0"/>
      <w:marTop w:val="0"/>
      <w:marBottom w:val="0"/>
      <w:divBdr>
        <w:top w:val="none" w:sz="0" w:space="0" w:color="auto"/>
        <w:left w:val="none" w:sz="0" w:space="0" w:color="auto"/>
        <w:bottom w:val="none" w:sz="0" w:space="0" w:color="auto"/>
        <w:right w:val="none" w:sz="0" w:space="0" w:color="auto"/>
      </w:divBdr>
    </w:div>
    <w:div w:id="1448350719">
      <w:bodyDiv w:val="1"/>
      <w:marLeft w:val="0"/>
      <w:marRight w:val="0"/>
      <w:marTop w:val="0"/>
      <w:marBottom w:val="0"/>
      <w:divBdr>
        <w:top w:val="none" w:sz="0" w:space="0" w:color="auto"/>
        <w:left w:val="none" w:sz="0" w:space="0" w:color="auto"/>
        <w:bottom w:val="none" w:sz="0" w:space="0" w:color="auto"/>
        <w:right w:val="none" w:sz="0" w:space="0" w:color="auto"/>
      </w:divBdr>
    </w:div>
    <w:div w:id="1638951043">
      <w:bodyDiv w:val="1"/>
      <w:marLeft w:val="0"/>
      <w:marRight w:val="0"/>
      <w:marTop w:val="0"/>
      <w:marBottom w:val="0"/>
      <w:divBdr>
        <w:top w:val="none" w:sz="0" w:space="0" w:color="auto"/>
        <w:left w:val="none" w:sz="0" w:space="0" w:color="auto"/>
        <w:bottom w:val="none" w:sz="0" w:space="0" w:color="auto"/>
        <w:right w:val="none" w:sz="0" w:space="0" w:color="auto"/>
      </w:divBdr>
    </w:div>
    <w:div w:id="1743674574">
      <w:bodyDiv w:val="1"/>
      <w:marLeft w:val="0"/>
      <w:marRight w:val="0"/>
      <w:marTop w:val="0"/>
      <w:marBottom w:val="0"/>
      <w:divBdr>
        <w:top w:val="none" w:sz="0" w:space="0" w:color="auto"/>
        <w:left w:val="none" w:sz="0" w:space="0" w:color="auto"/>
        <w:bottom w:val="none" w:sz="0" w:space="0" w:color="auto"/>
        <w:right w:val="none" w:sz="0" w:space="0" w:color="auto"/>
      </w:divBdr>
    </w:div>
    <w:div w:id="1967658098">
      <w:bodyDiv w:val="1"/>
      <w:marLeft w:val="0"/>
      <w:marRight w:val="0"/>
      <w:marTop w:val="0"/>
      <w:marBottom w:val="0"/>
      <w:divBdr>
        <w:top w:val="none" w:sz="0" w:space="0" w:color="auto"/>
        <w:left w:val="none" w:sz="0" w:space="0" w:color="auto"/>
        <w:bottom w:val="none" w:sz="0" w:space="0" w:color="auto"/>
        <w:right w:val="none" w:sz="0" w:space="0" w:color="auto"/>
      </w:divBdr>
    </w:div>
    <w:div w:id="21024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etech.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errP@accretech.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cre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B8DB-7F82-4CB7-A517-4350A0EB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Choueiri Mona</cp:lastModifiedBy>
  <cp:revision>9</cp:revision>
  <cp:lastPrinted>2019-11-25T13:37:00Z</cp:lastPrinted>
  <dcterms:created xsi:type="dcterms:W3CDTF">2019-11-25T16:26:00Z</dcterms:created>
  <dcterms:modified xsi:type="dcterms:W3CDTF">2019-11-25T16:54:00Z</dcterms:modified>
</cp:coreProperties>
</file>